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5520" cy="143065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DO PIAUÍ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CAMPUS MINISTRO PETRÔNIO PORTELLA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CENTRO DE CIÊNCIAS HUMANAS E LETRAS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COORDENAÇÃO DE CIÊNCIA POLÍTICA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DISCIPLINA: </w:t>
      </w:r>
      <w:r>
        <w:rPr>
          <w:rFonts w:ascii="Times New Roman" w:hAnsi="Times New Roman"/>
          <w:sz w:val="20"/>
          <w:szCs w:val="20"/>
        </w:rPr>
        <w:t xml:space="preserve">INTRODUÇÃO À </w:t>
      </w:r>
      <w:r>
        <w:rPr>
          <w:rFonts w:ascii="Times New Roman" w:hAnsi="Times New Roman"/>
          <w:sz w:val="20"/>
          <w:szCs w:val="20"/>
        </w:rPr>
        <w:t>CIÊNCIA POLÍTICA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DOCENTE: FRANCISCO ROBERT BANDEIRA GOMES DA SILVA </w:t>
      </w:r>
    </w:p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CARGA HORÁRIA:  60 HORAS             CRÉDITOS: 4.0.0            PERÍODO: 2°/201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</w:rPr>
        <w:br/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b/>
          <w:sz w:val="20"/>
          <w:szCs w:val="20"/>
        </w:rPr>
        <w:t xml:space="preserve">EMENTA: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Ciência Política no pensamento ocidental; construção do estado moderno: Maquiavel e o jusracionalismo; a ciência política contemporânea; Estado, Governo, democracia e Partidos Políticos.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OBJETIVOS: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Possibilitar aos alunos o conhecimento dos princípios fundamentais da ciência política;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Compreender o controle e o objetivo das ciências políticas, seu desenvolvimento histórico e relacionamento com as demais ciências sociais, inclusive com as ciências jurídicas;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Estudar os principais institutos jurídico–políticos moderno e contemporâneo do Estado;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Fornecer noções básicas sobre a fundamentação histórica, teórica e política da Teoria do Estado, sustentada numa visão crítica e multidisciplinar..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 CONTEÚDO PROGRAMÁTICO: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I: O NASCIMENTO DA POLÍTICA MODERNA E O JUSRACIONALISMO: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Maquiavel e o desafio da política;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pensamento utópico do renascimento;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reforma protestante;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Thomas Hobbes: o medo e a esperança;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John Locke e o individualismo liberal;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Jean-Jacques Rousseau: da servidão à liberdade.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II: O ESTADO E OS SEUS REGIMES IDEOLÓGICOS: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liberalismo político;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socialismo político;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política do Estado de Bem-Estar social;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neoliberalismo político.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UNIDADE III: DEMOCRACIA, INSTITUIÇÕES E REPRESENTAÇÃO POLÍTICA: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Stuart Mill e a democracia;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Joseph Schumpeter e a democracia;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futuro da democracia;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Modelos de democracia;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Sistemas eleitorais;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Partidos políticos: conceitos e modificações sofridas.</w:t>
      </w:r>
    </w:p>
    <w:p>
      <w:pPr>
        <w:pStyle w:val="ListParagraph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 METODOLOGIA DE ENSINO: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disciplina será ministrada, principalmente, através da exposição oral, sempre incitando a participação dos alunos via questionamentos dos apontamentos teóricos. Para cada aula será disponibilizado antecipadamente um material (textos) para que o aluno possa participar através de intervenções explicativas e questionamentos. Os recursos são: pincel, quadro branco, notebook e data show.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 AVALIAÇÃO E CRITÉRIOS DE APROVAÇÃO: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sistema avaliativo da disciplina é composto por três verificações. A primeira e a segunda se dá através de uma prova objetiva mista com questões de múltipla escolha e dissertativas. A terceira, um seminário sobre os temas debatidos em sala de aula.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Será considerado APROVADO o aluno que: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média aritmética (MA) das avaliações igual ou superior a 7,0 (sete) - aprovado por média;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Exame final: Média Final = (MA + EF)/2 ≥6 - aprovado por exame final.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Será considerado REPROVADO o aluno que: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frequência inferior a 75% da carga horária;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MA inferior a 4,0 (quatro);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Obtiver MA inferior a 6,0 (seis), resultante da Média Final após o exame final.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aluno poderá requerer exame de segunda chamada por si ou por procurador legalmente constituído. O requerimento dirigido ao professor responsável pela disciplina, devidamente justificado e comprovado, deve ser protocolado à chefia do Departamento/Curso a qual o componente curricular esteja vinculada no prazo de 03 (três) dias úteis, contado este prazo a partir da data da avaliação não realizada.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Consideram-se motivos que justificam a ausência do aluno às verificações parciais e/ou ao exame final: a) doença; b) doença ou óbito de familiares diretos;  c) Audiência Judicial;  d) Militares, policiais e outros profissionais em missão oficial; e) Participação em congressos, reuniões oficiais ou eventos culturais representando a Universidade, o Município ou Estado; f) Outros motivos que, apresentados, possam ser julgados procedentes (Resolução 177/2012 - CEPEX).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REFERÊNCIAS: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BOBBIO, Norberto. </w:t>
      </w:r>
      <w:r>
        <w:rPr>
          <w:rFonts w:ascii="Times New Roman" w:hAnsi="Times New Roman"/>
          <w:b/>
          <w:sz w:val="20"/>
          <w:szCs w:val="20"/>
        </w:rPr>
        <w:t>O Futuro da democracia</w:t>
      </w:r>
      <w:r>
        <w:rPr>
          <w:rFonts w:ascii="Times New Roman" w:hAnsi="Times New Roman"/>
          <w:sz w:val="20"/>
          <w:szCs w:val="20"/>
        </w:rPr>
        <w:t>: uma defesa das regras do jogo. São Paulo: Paz e Terra, 2009.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COLE, G. D. H. O que é socialismo? In. CRESPIGNY, Anthony; CRONIN, </w:t>
      </w:r>
      <w:r>
        <w:rPr>
          <w:rFonts w:ascii="Times New Roman" w:hAnsi="Times New Roman"/>
          <w:b/>
          <w:sz w:val="20"/>
          <w:szCs w:val="20"/>
        </w:rPr>
        <w:t>Ideologias políticas</w:t>
      </w:r>
      <w:r>
        <w:rPr>
          <w:rFonts w:ascii="Times New Roman" w:hAnsi="Times New Roman"/>
          <w:sz w:val="20"/>
          <w:szCs w:val="20"/>
        </w:rPr>
        <w:t>. Brasília: Editora da UnB, 1999.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ESPING-ANDERSEN, Gosta. As três economias políticas do welfare state. </w:t>
      </w:r>
      <w:r>
        <w:rPr>
          <w:rFonts w:ascii="Times New Roman" w:hAnsi="Times New Roman"/>
          <w:b/>
          <w:sz w:val="20"/>
          <w:szCs w:val="20"/>
        </w:rPr>
        <w:t>Revista Lua Nova</w:t>
      </w:r>
      <w:r>
        <w:rPr>
          <w:rFonts w:ascii="Times New Roman" w:hAnsi="Times New Roman"/>
          <w:sz w:val="20"/>
          <w:szCs w:val="20"/>
        </w:rPr>
        <w:t>, n. 24, setembro, 1991.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ESPING-ANDERSEN, Gosta. O futuro do welfare state na nova ordem mundial. </w:t>
      </w:r>
      <w:r>
        <w:rPr>
          <w:rFonts w:ascii="Times New Roman" w:hAnsi="Times New Roman"/>
          <w:b/>
          <w:sz w:val="20"/>
          <w:szCs w:val="20"/>
        </w:rPr>
        <w:t>Revista Lua Nova</w:t>
      </w:r>
      <w:r>
        <w:rPr>
          <w:rFonts w:ascii="Times New Roman" w:hAnsi="Times New Roman"/>
          <w:sz w:val="20"/>
          <w:szCs w:val="20"/>
        </w:rPr>
        <w:t>, n.º 35, 1995.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FERREIRA, Lier Pires; GUANABARA, Ricardo; JORGE, Vladimyr Lombardo (Orgs.). Curso de Ciência Política: grandes autores do pensamento político moderno e contemporâneo. Rio de Janeiro: Elsevier, 2013.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HAYEK, F. A. Os princípios de uma ordem social liberal. In. CRESPIGNY, Anthony; CRONIN, </w:t>
      </w:r>
      <w:r>
        <w:rPr>
          <w:rFonts w:ascii="Times New Roman" w:hAnsi="Times New Roman"/>
          <w:b/>
          <w:sz w:val="20"/>
          <w:szCs w:val="20"/>
        </w:rPr>
        <w:t>Ideologias políticas</w:t>
      </w:r>
      <w:r>
        <w:rPr>
          <w:rFonts w:ascii="Times New Roman" w:hAnsi="Times New Roman"/>
          <w:sz w:val="20"/>
          <w:szCs w:val="20"/>
        </w:rPr>
        <w:t>. Brasília: Editora da UnB, 1999.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LIJPHART, Arend. </w:t>
      </w:r>
      <w:r>
        <w:rPr>
          <w:rFonts w:ascii="Times New Roman" w:hAnsi="Times New Roman"/>
          <w:b/>
          <w:sz w:val="20"/>
          <w:szCs w:val="20"/>
        </w:rPr>
        <w:t>Modelos de democracia</w:t>
      </w:r>
      <w:r>
        <w:rPr>
          <w:rFonts w:ascii="Times New Roman" w:hAnsi="Times New Roman"/>
          <w:sz w:val="20"/>
          <w:szCs w:val="20"/>
        </w:rPr>
        <w:t>: desempenho e padrões de governo em 36 países. Rio de Janeiro: Civilização Brasileira, 2003.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MIGUEL, Luis Felipe. </w:t>
      </w:r>
      <w:r>
        <w:rPr>
          <w:rFonts w:ascii="Times New Roman" w:hAnsi="Times New Roman"/>
          <w:b/>
          <w:sz w:val="20"/>
          <w:szCs w:val="20"/>
        </w:rPr>
        <w:t>O nascimento da política moderna</w:t>
      </w:r>
      <w:r>
        <w:rPr>
          <w:rFonts w:ascii="Times New Roman" w:hAnsi="Times New Roman"/>
          <w:sz w:val="20"/>
          <w:szCs w:val="20"/>
        </w:rPr>
        <w:t>: Maquiavel, utopia, revolta. Brasília: Editora da UNB, 2007.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MILL, Stuart. A forma de governo idealmente melhor é a democracia. In. ________. </w:t>
      </w:r>
      <w:r>
        <w:rPr>
          <w:rFonts w:ascii="Times New Roman" w:hAnsi="Times New Roman"/>
          <w:b/>
          <w:sz w:val="20"/>
          <w:szCs w:val="20"/>
        </w:rPr>
        <w:t>O governo representativo</w:t>
      </w:r>
      <w:r>
        <w:rPr>
          <w:rFonts w:ascii="Times New Roman" w:hAnsi="Times New Roman"/>
          <w:sz w:val="20"/>
          <w:szCs w:val="20"/>
        </w:rPr>
        <w:t>. São Paulo: Escala, 2006.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NICOLAU, Jairo. </w:t>
      </w:r>
      <w:r>
        <w:rPr>
          <w:rFonts w:ascii="Times New Roman" w:hAnsi="Times New Roman"/>
          <w:b/>
          <w:sz w:val="20"/>
          <w:szCs w:val="20"/>
        </w:rPr>
        <w:t>Sistemas eleitorais</w:t>
      </w:r>
      <w:r>
        <w:rPr>
          <w:rFonts w:ascii="Times New Roman" w:hAnsi="Times New Roman"/>
          <w:sz w:val="20"/>
          <w:szCs w:val="20"/>
        </w:rPr>
        <w:t>: uma introdução. Rio de Janeiro: Editora Fundação Getúlio Vargas, 2004.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MAIR, Peter. Os partidos políticos e a democracia. </w:t>
      </w:r>
      <w:r>
        <w:rPr>
          <w:rFonts w:ascii="Times New Roman" w:hAnsi="Times New Roman"/>
          <w:b/>
          <w:sz w:val="20"/>
          <w:szCs w:val="20"/>
        </w:rPr>
        <w:t>Análise Social</w:t>
      </w:r>
      <w:r>
        <w:rPr>
          <w:rFonts w:ascii="Times New Roman" w:hAnsi="Times New Roman"/>
          <w:sz w:val="20"/>
          <w:szCs w:val="20"/>
        </w:rPr>
        <w:t>, Lisboa, vol. XXXVIII (167), 2003, 277-293.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SHUMPETER, Joseph. Mais uma teoria da democracia. In. ________. </w:t>
      </w:r>
      <w:r>
        <w:rPr>
          <w:rFonts w:ascii="Times New Roman" w:hAnsi="Times New Roman"/>
          <w:b/>
          <w:sz w:val="20"/>
          <w:szCs w:val="20"/>
        </w:rPr>
        <w:t>Capitalismo, socialismo e democracia</w:t>
      </w:r>
      <w:r>
        <w:rPr>
          <w:rFonts w:ascii="Times New Roman" w:hAnsi="Times New Roman"/>
          <w:sz w:val="20"/>
          <w:szCs w:val="20"/>
        </w:rPr>
        <w:t>. Rio de Janeiro: Editora Fundo de Cultura, 1961.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WACQUANT, Loïc (Org.). </w:t>
      </w:r>
      <w:r>
        <w:rPr>
          <w:rFonts w:ascii="Times New Roman" w:hAnsi="Times New Roman"/>
          <w:b/>
          <w:sz w:val="20"/>
          <w:szCs w:val="20"/>
        </w:rPr>
        <w:t>O mistério do ministério</w:t>
      </w:r>
      <w:r>
        <w:rPr>
          <w:rFonts w:ascii="Times New Roman" w:hAnsi="Times New Roman"/>
          <w:sz w:val="20"/>
          <w:szCs w:val="20"/>
        </w:rPr>
        <w:t>: Pierre Bourdieu e a política democrática. Rio de Janeiro: Revan, 2005.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WEFFORT, Francisco (Org.). </w:t>
      </w:r>
      <w:r>
        <w:rPr>
          <w:rFonts w:ascii="Times New Roman" w:hAnsi="Times New Roman"/>
          <w:b/>
          <w:sz w:val="20"/>
          <w:szCs w:val="20"/>
        </w:rPr>
        <w:t>Os clássicos da política I</w:t>
      </w:r>
      <w:r>
        <w:rPr>
          <w:rFonts w:ascii="Times New Roman" w:hAnsi="Times New Roman"/>
          <w:sz w:val="20"/>
          <w:szCs w:val="20"/>
        </w:rPr>
        <w:t>. São Paulo: Ática, 2006.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4c8c"/>
    <w:pPr>
      <w:widowControl/>
      <w:suppressAutoHyphens w:val="true"/>
      <w:bidi w:val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e84c8c"/>
    <w:pPr>
      <w:keepNext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Ttulo2">
    <w:name w:val="Título 2"/>
    <w:basedOn w:val="Normal"/>
    <w:next w:val="Normal"/>
    <w:link w:val="Ttulo2Char"/>
    <w:uiPriority w:val="9"/>
    <w:semiHidden/>
    <w:unhideWhenUsed/>
    <w:qFormat/>
    <w:rsid w:val="00e84c8c"/>
    <w:pPr>
      <w:keepNext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link w:val="Ttulo3Char"/>
    <w:uiPriority w:val="9"/>
    <w:semiHidden/>
    <w:unhideWhenUsed/>
    <w:qFormat/>
    <w:rsid w:val="00e84c8c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Ttulo4">
    <w:name w:val="Título 4"/>
    <w:basedOn w:val="Normal"/>
    <w:next w:val="Normal"/>
    <w:link w:val="Ttulo4Char"/>
    <w:uiPriority w:val="9"/>
    <w:semiHidden/>
    <w:unhideWhenUsed/>
    <w:qFormat/>
    <w:rsid w:val="00e84c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e84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link w:val="Ttulo6Char"/>
    <w:uiPriority w:val="9"/>
    <w:semiHidden/>
    <w:unhideWhenUsed/>
    <w:qFormat/>
    <w:rsid w:val="00e84c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e84c8c"/>
    <w:pPr>
      <w:spacing w:before="240" w:after="60"/>
      <w:outlineLvl w:val="6"/>
    </w:pPr>
    <w:rPr/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e84c8c"/>
    <w:pPr>
      <w:spacing w:before="240" w:after="60"/>
      <w:outlineLvl w:val="7"/>
    </w:pPr>
    <w:rPr>
      <w:i/>
      <w:iCs/>
    </w:rPr>
  </w:style>
  <w:style w:type="paragraph" w:styleId="Ttulo9">
    <w:name w:val="Título 9"/>
    <w:basedOn w:val="Normal"/>
    <w:next w:val="Normal"/>
    <w:link w:val="Ttulo9Char"/>
    <w:uiPriority w:val="9"/>
    <w:semiHidden/>
    <w:unhideWhenUsed/>
    <w:qFormat/>
    <w:rsid w:val="00e84c8c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84c8c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84c8c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e84c8c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e84c8c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e84c8c"/>
    <w:rPr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e84c8c"/>
    <w:rPr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e84c8c"/>
    <w:rPr>
      <w:b/>
      <w:bCs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e84c8c"/>
    <w:rPr>
      <w:sz w:val="24"/>
      <w:szCs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e84c8c"/>
    <w:rPr>
      <w:i/>
      <w:iCs/>
      <w:sz w:val="24"/>
      <w:szCs w:val="24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e84c8c"/>
    <w:rPr>
      <w:rFonts w:ascii="Cambria" w:hAnsi="Cambria" w:eastAsia="" w:asciiTheme="majorHAnsi" w:eastAsiaTheme="majorEastAsia" w:hAnsiTheme="majorHAnsi"/>
    </w:rPr>
  </w:style>
  <w:style w:type="character" w:styleId="TtuloChar" w:customStyle="1">
    <w:name w:val="Título Char"/>
    <w:basedOn w:val="DefaultParagraphFont"/>
    <w:link w:val="Ttulo"/>
    <w:uiPriority w:val="10"/>
    <w:qFormat/>
    <w:rsid w:val="00e84c8c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e84c8c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4c8c"/>
    <w:rPr>
      <w:b/>
      <w:bCs/>
    </w:rPr>
  </w:style>
  <w:style w:type="character" w:styleId="Nfase">
    <w:name w:val="Ênfase"/>
    <w:basedOn w:val="DefaultParagraphFont"/>
    <w:uiPriority w:val="20"/>
    <w:qFormat/>
    <w:rsid w:val="00e84c8c"/>
    <w:rPr>
      <w:rFonts w:ascii="Calibri" w:hAnsi="Calibri" w:asciiTheme="minorHAnsi" w:hAnsiTheme="minorHAnsi"/>
      <w:b/>
      <w:i/>
      <w:iCs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e84c8c"/>
    <w:rPr>
      <w:i/>
      <w:sz w:val="24"/>
      <w:szCs w:val="24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e84c8c"/>
    <w:rPr>
      <w:b/>
      <w:i/>
      <w:sz w:val="24"/>
    </w:rPr>
  </w:style>
  <w:style w:type="character" w:styleId="SubtleEmphasis">
    <w:name w:val="Subtle Emphasis"/>
    <w:uiPriority w:val="19"/>
    <w:qFormat/>
    <w:rsid w:val="00e84c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4c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4c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4c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4c8c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84c8c"/>
    <w:pPr/>
    <w:rPr>
      <w:rFonts w:ascii="Tahoma" w:hAnsi="Tahoma" w:cs="Tahoma"/>
      <w:sz w:val="16"/>
      <w:szCs w:val="16"/>
    </w:rPr>
  </w:style>
  <w:style w:type="paragraph" w:styleId="Ttulododocumento">
    <w:name w:val="Título do documento"/>
    <w:basedOn w:val="Normal"/>
    <w:next w:val="Normal"/>
    <w:link w:val="TtuloChar"/>
    <w:uiPriority w:val="10"/>
    <w:qFormat/>
    <w:rsid w:val="00e84c8c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Subttulo">
    <w:name w:val="Subtítulo"/>
    <w:basedOn w:val="Normal"/>
    <w:next w:val="Normal"/>
    <w:link w:val="SubttuloChar"/>
    <w:uiPriority w:val="11"/>
    <w:qFormat/>
    <w:rsid w:val="00e84c8c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e84c8c"/>
    <w:pPr/>
    <w:rPr>
      <w:szCs w:val="32"/>
    </w:rPr>
  </w:style>
  <w:style w:type="paragraph" w:styleId="ListParagraph">
    <w:name w:val="List Paragraph"/>
    <w:basedOn w:val="Normal"/>
    <w:uiPriority w:val="34"/>
    <w:qFormat/>
    <w:rsid w:val="00e84c8c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e84c8c"/>
    <w:pPr/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e84c8c"/>
    <w:pPr>
      <w:ind w:left="720" w:right="720" w:hanging="0"/>
    </w:pPr>
    <w:rPr>
      <w:b/>
      <w:i/>
      <w:szCs w:val="22"/>
    </w:rPr>
  </w:style>
  <w:style w:type="paragraph" w:styleId="Ttulodosumrio">
    <w:name w:val="Título do sumário"/>
    <w:basedOn w:val="Ttulo1"/>
    <w:next w:val="Normal"/>
    <w:uiPriority w:val="39"/>
    <w:semiHidden/>
    <w:unhideWhenUsed/>
    <w:qFormat/>
    <w:rsid w:val="00e84c8c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754C-ADCA-43AF-8B6F-63B36F84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LibreOffice/4.4.0.2$Windows_x86 LibreOffice_project/a3603970151a6ae2596acd62b70112f4d376b990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2015-12-18T17:49:00Z</dcterms:created>
  <dc:creator>User</dc:creator>
  <dc:language>pt-BR</dc:language>
  <dcterms:modified xsi:type="dcterms:W3CDTF">2016-09-07T13:19:36Z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