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513"/>
      </w:tblGrid>
      <w:tr w:rsidR="00C12EC8" w:rsidRPr="00C12EC8" w:rsidTr="00C12EC8">
        <w:tc>
          <w:tcPr>
            <w:tcW w:w="1809" w:type="dxa"/>
          </w:tcPr>
          <w:p w:rsidR="00C12EC8" w:rsidRPr="00C12EC8" w:rsidRDefault="00C12EC8" w:rsidP="00C12E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 wp14:anchorId="287C226F" wp14:editId="3D41CB99">
                  <wp:extent cx="742950" cy="1144143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y BRASAO DA UFPI RECORTAD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114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UNIVERSIDADE FEDERAL DO PIAUÍ </w:t>
            </w: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CAMPUS MINISTRO PETRÔNIO PORTELLA </w:t>
            </w: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CENTRO DE CIÊNCIAS HUMANAS E LETRAS </w:t>
            </w:r>
          </w:p>
          <w:p w:rsidR="00C12EC8" w:rsidRPr="00C12EC8" w:rsidRDefault="0014120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COORDENAÇÃO DO CURSO DE BACHARELADO EM CIÊNCIA POLÍTICA</w:t>
            </w:r>
          </w:p>
          <w:p w:rsid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>DISCIPLINA</w:t>
            </w:r>
            <w:r w:rsidR="00AC061D"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: </w:t>
            </w:r>
            <w:r w:rsidR="00AC061D">
              <w:rPr>
                <w:rFonts w:ascii="Times New Roman" w:hAnsi="Times New Roman" w:cs="Times New Roman"/>
                <w:sz w:val="19"/>
                <w:szCs w:val="19"/>
              </w:rPr>
              <w:t xml:space="preserve"> CIÊNCIA POLÍTICA</w:t>
            </w:r>
            <w:r w:rsidR="00022574">
              <w:rPr>
                <w:rFonts w:ascii="Times New Roman" w:hAnsi="Times New Roman" w:cs="Times New Roman"/>
                <w:sz w:val="19"/>
                <w:szCs w:val="19"/>
              </w:rPr>
              <w:t xml:space="preserve"> – COMUNICAÇÃO SOCIAL</w:t>
            </w:r>
          </w:p>
          <w:p w:rsidR="00C12EC8" w:rsidRPr="00C12EC8" w:rsidRDefault="00AC061D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DOCENTE: MARÍLIA GABRIELA DE SOUSA MATEUS</w:t>
            </w: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C12EC8" w:rsidRPr="00C12EC8" w:rsidRDefault="00C12EC8" w:rsidP="00C12EC8">
            <w:pPr>
              <w:rPr>
                <w:rFonts w:ascii="Times New Roman" w:hAnsi="Times New Roman" w:cs="Times New Roman"/>
              </w:rPr>
            </w:pP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>CARGA HORÁRIA: 60 H</w:t>
            </w:r>
            <w:r w:rsidR="00AC061D">
              <w:rPr>
                <w:rFonts w:ascii="Times New Roman" w:hAnsi="Times New Roman" w:cs="Times New Roman"/>
                <w:sz w:val="19"/>
                <w:szCs w:val="19"/>
              </w:rPr>
              <w:t xml:space="preserve">ORAS             CRÉDITOS: </w:t>
            </w:r>
            <w:r w:rsidRPr="00C12EC8">
              <w:rPr>
                <w:rFonts w:ascii="Times New Roman" w:hAnsi="Times New Roman" w:cs="Times New Roman"/>
                <w:sz w:val="19"/>
                <w:szCs w:val="19"/>
              </w:rPr>
              <w:t xml:space="preserve">               PERÍODO: </w:t>
            </w:r>
            <w:r w:rsidR="00605EE4">
              <w:rPr>
                <w:rFonts w:ascii="Times New Roman" w:hAnsi="Times New Roman" w:cs="Times New Roman"/>
                <w:sz w:val="19"/>
                <w:szCs w:val="19"/>
              </w:rPr>
              <w:t>2018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.2</w:t>
            </w:r>
          </w:p>
        </w:tc>
      </w:tr>
    </w:tbl>
    <w:p w:rsidR="00C12EC8" w:rsidRDefault="00C12EC8">
      <w:pPr>
        <w:spacing w:after="0" w:line="240" w:lineRule="auto"/>
      </w:pPr>
    </w:p>
    <w:p w:rsidR="00C12EC8" w:rsidRDefault="00C12EC8" w:rsidP="00C12EC8">
      <w:pPr>
        <w:spacing w:after="0" w:line="240" w:lineRule="auto"/>
        <w:jc w:val="center"/>
        <w:rPr>
          <w:b/>
        </w:rPr>
      </w:pPr>
    </w:p>
    <w:p w:rsidR="00C12EC8" w:rsidRPr="00C12EC8" w:rsidRDefault="00C12EC8" w:rsidP="00C12E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>PLANO DE CURSO</w:t>
      </w:r>
    </w:p>
    <w:p w:rsidR="00C12EC8" w:rsidRP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C12EC8" w:rsidRP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 xml:space="preserve">1. EMENTA: </w:t>
      </w:r>
    </w:p>
    <w:p w:rsidR="00C12EC8" w:rsidRDefault="00C12EC8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9D5" w:rsidRDefault="00AC061D" w:rsidP="00C12EC8">
      <w:pPr>
        <w:spacing w:after="0" w:line="240" w:lineRule="auto"/>
        <w:jc w:val="both"/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</w:pPr>
      <w:r w:rsidRPr="008F4347"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Introdução ao estudo da política como ciência. A política na antiguidade clássica. A política como ação humana. Apresentação dos conceitos fundamentais na área da Ciência Política, poder, estado, partidos e sistemas políticos, democracia, liberdade e igualdade.</w:t>
      </w:r>
    </w:p>
    <w:p w:rsidR="00AC061D" w:rsidRDefault="00AC061D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739F" w:rsidRPr="00C12EC8" w:rsidRDefault="0067739F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9D5" w:rsidRDefault="00C12EC8" w:rsidP="001412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12EC8">
        <w:rPr>
          <w:rFonts w:ascii="Times New Roman" w:hAnsi="Times New Roman" w:cs="Times New Roman"/>
          <w:b/>
        </w:rPr>
        <w:t>2</w:t>
      </w:r>
      <w:r w:rsidR="0067739F" w:rsidRPr="00C12EC8">
        <w:rPr>
          <w:rFonts w:ascii="Times New Roman" w:hAnsi="Times New Roman" w:cs="Times New Roman"/>
          <w:b/>
        </w:rPr>
        <w:t xml:space="preserve">. </w:t>
      </w:r>
      <w:r w:rsidR="0067739F">
        <w:rPr>
          <w:rFonts w:ascii="Times New Roman" w:hAnsi="Times New Roman" w:cs="Times New Roman"/>
          <w:b/>
        </w:rPr>
        <w:t>JUSTIFICATIVA</w:t>
      </w:r>
      <w:r w:rsidR="00141208">
        <w:rPr>
          <w:rFonts w:ascii="Times New Roman" w:hAnsi="Times New Roman" w:cs="Times New Roman"/>
          <w:b/>
        </w:rPr>
        <w:t>:</w:t>
      </w:r>
    </w:p>
    <w:p w:rsidR="00141208" w:rsidRDefault="0067739F" w:rsidP="0014120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F4347">
        <w:rPr>
          <w:rFonts w:ascii="Times New Roman" w:hAnsi="Times New Roman" w:cs="Times New Roman"/>
          <w:color w:val="000000"/>
          <w:sz w:val="24"/>
          <w:szCs w:val="24"/>
        </w:rPr>
        <w:t>O Estudo da ciência política marca um dos pilares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bási</w:t>
      </w:r>
      <w:r w:rsidR="00DD033C">
        <w:rPr>
          <w:rFonts w:ascii="Times New Roman" w:hAnsi="Times New Roman" w:cs="Times New Roman"/>
          <w:color w:val="000000"/>
          <w:sz w:val="24"/>
          <w:szCs w:val="24"/>
        </w:rPr>
        <w:t>cos na formação do comunicador social</w:t>
      </w:r>
      <w:r w:rsidRPr="008F4347">
        <w:rPr>
          <w:rFonts w:ascii="Times New Roman" w:hAnsi="Times New Roman" w:cs="Times New Roman"/>
          <w:color w:val="000000"/>
          <w:sz w:val="24"/>
          <w:szCs w:val="24"/>
        </w:rPr>
        <w:t>, tornando-o crítico e questionador das mais diversas circunstancias que poça ser identificada e criada socialmente. A prática da política como ciência, neste primeiro momento, facilita o entendimento das instituições políticas, além de moldar e colaborar com uma visão ético- política do mundo.</w:t>
      </w:r>
    </w:p>
    <w:p w:rsidR="00141208" w:rsidRDefault="00141208" w:rsidP="001412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354C" w:rsidRDefault="003A354C" w:rsidP="00C12EC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354C" w:rsidRDefault="0067739F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OBJETIVOS</w:t>
      </w:r>
      <w:r w:rsidR="00CD14F5" w:rsidRPr="00CD14F5">
        <w:rPr>
          <w:rFonts w:ascii="Times New Roman" w:hAnsi="Times New Roman" w:cs="Times New Roman"/>
          <w:b/>
        </w:rPr>
        <w:t>:</w:t>
      </w:r>
    </w:p>
    <w:p w:rsidR="0067739F" w:rsidRPr="00FC4653" w:rsidRDefault="0067739F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Conhecer as origens do pensamento e do poder político</w:t>
      </w:r>
    </w:p>
    <w:p w:rsidR="00E43E78" w:rsidRPr="00FC4653" w:rsidRDefault="00E43E78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Familiarizar os estudantes com as principais teorias da Ciência Política e seus autores mais representativos</w:t>
      </w:r>
    </w:p>
    <w:p w:rsidR="00FC4653" w:rsidRPr="00FC4653" w:rsidRDefault="00FC4653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Incentivar os discentes a desenvolver uma visão diversificada e crítica sobre o Estado na contemporaneidade</w:t>
      </w:r>
    </w:p>
    <w:p w:rsidR="00FC4653" w:rsidRPr="00FC4653" w:rsidRDefault="00FC4653" w:rsidP="00E43E78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653">
        <w:rPr>
          <w:rFonts w:ascii="Times New Roman" w:hAnsi="Times New Roman" w:cs="Times New Roman"/>
          <w:sz w:val="24"/>
          <w:szCs w:val="24"/>
        </w:rPr>
        <w:t>Fornecer instrumentos conceituais para interpretação da realidade política brasileira</w:t>
      </w:r>
    </w:p>
    <w:p w:rsidR="00E43E78" w:rsidRDefault="00E43E78" w:rsidP="00C12E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92C24" w:rsidRPr="006D124F" w:rsidRDefault="008B6EF9" w:rsidP="003717F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124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717F3" w:rsidRPr="006D124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717F3" w:rsidRPr="006D124F">
        <w:rPr>
          <w:rFonts w:ascii="Times New Roman" w:hAnsi="Times New Roman" w:cs="Times New Roman"/>
          <w:b/>
          <w:sz w:val="24"/>
          <w:szCs w:val="24"/>
        </w:rPr>
        <w:t xml:space="preserve">CONTEÚDO PROGRAMÁTICO: </w:t>
      </w:r>
    </w:p>
    <w:p w:rsidR="003717F3" w:rsidRPr="00CC4BAD" w:rsidRDefault="00076A08" w:rsidP="00CC4BAD">
      <w:pPr>
        <w:spacing w:after="0" w:line="360" w:lineRule="auto"/>
        <w:jc w:val="both"/>
        <w:rPr>
          <w:rStyle w:val="TextodoEspaoReservado"/>
          <w:rFonts w:ascii="Times New Roman" w:hAnsi="Times New Roman" w:cs="Times New Roman"/>
          <w:color w:val="auto"/>
          <w:sz w:val="24"/>
          <w:szCs w:val="24"/>
        </w:rPr>
      </w:pPr>
      <w:r w:rsidRPr="00CC4BAD">
        <w:rPr>
          <w:rFonts w:ascii="Times New Roman" w:hAnsi="Times New Roman" w:cs="Times New Roman"/>
          <w:b/>
          <w:sz w:val="24"/>
          <w:szCs w:val="24"/>
        </w:rPr>
        <w:t>Unidade I</w:t>
      </w:r>
      <w:r w:rsidR="003717F3" w:rsidRPr="00CC4BAD">
        <w:rPr>
          <w:rFonts w:ascii="Times New Roman" w:hAnsi="Times New Roman" w:cs="Times New Roman"/>
          <w:b/>
          <w:sz w:val="24"/>
          <w:szCs w:val="24"/>
        </w:rPr>
        <w:t>.</w:t>
      </w:r>
      <w:r w:rsidR="00CC4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7F3" w:rsidRPr="00CC4BAD">
        <w:rPr>
          <w:rFonts w:ascii="Times New Roman" w:hAnsi="Times New Roman" w:cs="Times New Roman"/>
          <w:b/>
          <w:sz w:val="24"/>
          <w:szCs w:val="24"/>
        </w:rPr>
        <w:t>Teoria Política: origens do pensamento político e o poder político</w:t>
      </w:r>
      <w:r w:rsidR="00CC4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BAD" w:rsidRPr="00CC4BAD">
        <w:rPr>
          <w:rFonts w:ascii="Times New Roman" w:hAnsi="Times New Roman" w:cs="Times New Roman"/>
          <w:sz w:val="24"/>
          <w:szCs w:val="24"/>
        </w:rPr>
        <w:t>(20 h/a).</w:t>
      </w:r>
    </w:p>
    <w:p w:rsidR="00CC4BAD" w:rsidRDefault="003717F3" w:rsidP="00CC4BAD">
      <w:pPr>
        <w:suppressAutoHyphens/>
        <w:spacing w:line="240" w:lineRule="auto"/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</w:pPr>
      <w:r w:rsidRPr="00CC4BAD"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- O conceito de política como ciência.</w:t>
      </w:r>
    </w:p>
    <w:p w:rsidR="00CC4BAD" w:rsidRPr="00CC4BAD" w:rsidRDefault="00CC4BAD" w:rsidP="00CC4BAD">
      <w:pPr>
        <w:suppressAutoHyphens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17F3" w:rsidRPr="00CC4BAD">
        <w:rPr>
          <w:rFonts w:ascii="Times New Roman" w:hAnsi="Times New Roman" w:cs="Times New Roman"/>
          <w:sz w:val="24"/>
          <w:szCs w:val="24"/>
        </w:rPr>
        <w:t>As origens do pensamento político</w:t>
      </w:r>
    </w:p>
    <w:p w:rsidR="00CC4BAD" w:rsidRDefault="00CC4BAD" w:rsidP="00CC4B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questão do poder</w:t>
      </w:r>
    </w:p>
    <w:p w:rsidR="003717F3" w:rsidRPr="00CC4BAD" w:rsidRDefault="00CC4BAD" w:rsidP="00CC4B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D124F">
        <w:rPr>
          <w:rFonts w:ascii="Times New Roman" w:hAnsi="Times New Roman" w:cs="Times New Roman"/>
          <w:sz w:val="24"/>
          <w:szCs w:val="24"/>
        </w:rPr>
        <w:t>O conceito de poder</w:t>
      </w:r>
    </w:p>
    <w:p w:rsidR="003717F3" w:rsidRPr="00CC4BAD" w:rsidRDefault="00CC4BAD" w:rsidP="00CC4B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717F3" w:rsidRPr="00CC4BAD">
        <w:rPr>
          <w:rFonts w:ascii="Times New Roman" w:hAnsi="Times New Roman" w:cs="Times New Roman"/>
          <w:sz w:val="24"/>
          <w:szCs w:val="24"/>
        </w:rPr>
        <w:t>O poder político</w:t>
      </w:r>
    </w:p>
    <w:p w:rsidR="003717F3" w:rsidRPr="00CC4BAD" w:rsidRDefault="00076A08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BAD">
        <w:rPr>
          <w:rFonts w:ascii="Times New Roman" w:hAnsi="Times New Roman" w:cs="Times New Roman"/>
          <w:b/>
          <w:sz w:val="24"/>
          <w:szCs w:val="24"/>
        </w:rPr>
        <w:t>Unidade II</w:t>
      </w:r>
      <w:r w:rsidR="003717F3" w:rsidRPr="00CC4BAD">
        <w:rPr>
          <w:rFonts w:ascii="Times New Roman" w:hAnsi="Times New Roman" w:cs="Times New Roman"/>
          <w:b/>
          <w:sz w:val="24"/>
          <w:szCs w:val="24"/>
        </w:rPr>
        <w:t xml:space="preserve">. O Estado: concepção e teorias dos clássicos </w:t>
      </w:r>
      <w:proofErr w:type="spellStart"/>
      <w:r w:rsidR="003717F3" w:rsidRPr="00CC4BAD">
        <w:rPr>
          <w:rFonts w:ascii="Times New Roman" w:hAnsi="Times New Roman" w:cs="Times New Roman"/>
          <w:b/>
          <w:sz w:val="24"/>
          <w:szCs w:val="24"/>
        </w:rPr>
        <w:t>contratualistas</w:t>
      </w:r>
      <w:proofErr w:type="spellEnd"/>
      <w:r w:rsidR="00CC4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BAD" w:rsidRPr="00CC4BAD">
        <w:rPr>
          <w:rFonts w:ascii="Times New Roman" w:hAnsi="Times New Roman" w:cs="Times New Roman"/>
          <w:sz w:val="24"/>
          <w:szCs w:val="24"/>
        </w:rPr>
        <w:t>(20 h/a).</w:t>
      </w:r>
    </w:p>
    <w:p w:rsidR="006D124F" w:rsidRPr="00CC4BAD" w:rsidRDefault="003717F3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4BAD">
        <w:rPr>
          <w:rFonts w:ascii="Times New Roman" w:hAnsi="Times New Roman" w:cs="Times New Roman"/>
          <w:sz w:val="24"/>
          <w:szCs w:val="24"/>
        </w:rPr>
        <w:t>– Evolução da concepção de Estado</w:t>
      </w:r>
    </w:p>
    <w:p w:rsidR="003717F3" w:rsidRPr="00CC4BAD" w:rsidRDefault="00CC4BAD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3717F3" w:rsidRPr="00CC4BAD">
        <w:rPr>
          <w:rFonts w:ascii="Times New Roman" w:hAnsi="Times New Roman" w:cs="Times New Roman"/>
          <w:sz w:val="24"/>
          <w:szCs w:val="24"/>
          <w:lang w:val="en-US"/>
        </w:rPr>
        <w:t>Thomas Hobbes</w:t>
      </w:r>
    </w:p>
    <w:p w:rsidR="00CC4BAD" w:rsidRDefault="00CC4BAD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-John Locke</w:t>
      </w:r>
    </w:p>
    <w:p w:rsidR="003717F3" w:rsidRPr="00CC4BAD" w:rsidRDefault="00CC4BAD" w:rsidP="00CC4BA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3717F3" w:rsidRPr="00CC4BAD">
        <w:rPr>
          <w:rFonts w:ascii="Times New Roman" w:hAnsi="Times New Roman" w:cs="Times New Roman"/>
          <w:sz w:val="24"/>
          <w:szCs w:val="24"/>
        </w:rPr>
        <w:t>Jean-Jaques</w:t>
      </w:r>
      <w:proofErr w:type="spellEnd"/>
      <w:r w:rsidR="003717F3" w:rsidRPr="00CC4BAD">
        <w:rPr>
          <w:rFonts w:ascii="Times New Roman" w:hAnsi="Times New Roman" w:cs="Times New Roman"/>
          <w:sz w:val="24"/>
          <w:szCs w:val="24"/>
        </w:rPr>
        <w:t xml:space="preserve"> Rousseau</w:t>
      </w:r>
    </w:p>
    <w:p w:rsidR="00076A08" w:rsidRPr="00CC4BAD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UNIDADE III.</w:t>
      </w:r>
      <w:r w:rsidR="00076A08" w:rsidRPr="00CC4BAD">
        <w:rPr>
          <w:rFonts w:ascii="Times New Roman" w:hAnsi="Times New Roman" w:cs="Times New Roman"/>
          <w:sz w:val="24"/>
          <w:szCs w:val="24"/>
        </w:rPr>
        <w:t xml:space="preserve"> </w:t>
      </w:r>
      <w:r w:rsidRPr="00CC4BAD">
        <w:rPr>
          <w:rFonts w:ascii="Times New Roman" w:hAnsi="Times New Roman" w:cs="Times New Roman"/>
          <w:sz w:val="24"/>
          <w:szCs w:val="24"/>
        </w:rPr>
        <w:t xml:space="preserve"> </w:t>
      </w:r>
      <w:r w:rsidR="00076A08" w:rsidRPr="00CC4BAD">
        <w:rPr>
          <w:rFonts w:ascii="Times New Roman" w:hAnsi="Times New Roman" w:cs="Times New Roman"/>
          <w:sz w:val="24"/>
          <w:szCs w:val="24"/>
        </w:rPr>
        <w:t>Estado e Sociedade na perspectiva teórica moderna (20 h/a).</w:t>
      </w:r>
    </w:p>
    <w:p w:rsidR="00076A08" w:rsidRPr="00CC4BAD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softHyphen/>
        <w:t>-</w:t>
      </w:r>
      <w:proofErr w:type="spellStart"/>
      <w:r w:rsidR="00076A08" w:rsidRPr="00CC4BAD">
        <w:rPr>
          <w:rFonts w:ascii="Times New Roman" w:hAnsi="Times New Roman" w:cs="Times New Roman"/>
          <w:sz w:val="24"/>
          <w:szCs w:val="24"/>
        </w:rPr>
        <w:t>Tocqueville</w:t>
      </w:r>
      <w:proofErr w:type="spellEnd"/>
      <w:r w:rsidR="00076A08" w:rsidRPr="00CC4BAD">
        <w:rPr>
          <w:rFonts w:ascii="Times New Roman" w:hAnsi="Times New Roman" w:cs="Times New Roman"/>
          <w:sz w:val="24"/>
          <w:szCs w:val="24"/>
        </w:rPr>
        <w:t xml:space="preserve"> e a Democracia na América</w:t>
      </w:r>
    </w:p>
    <w:p w:rsidR="00CC4BAD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76A08" w:rsidRPr="00CC4BAD">
        <w:rPr>
          <w:rFonts w:ascii="Times New Roman" w:hAnsi="Times New Roman" w:cs="Times New Roman"/>
          <w:sz w:val="24"/>
          <w:szCs w:val="24"/>
        </w:rPr>
        <w:t xml:space="preserve">Stuart Mill e o Utilitarismo </w:t>
      </w:r>
    </w:p>
    <w:p w:rsidR="003717F3" w:rsidRDefault="00CC4BAD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76A08" w:rsidRPr="00CC4BAD">
        <w:rPr>
          <w:rFonts w:ascii="Times New Roman" w:hAnsi="Times New Roman" w:cs="Times New Roman"/>
          <w:sz w:val="24"/>
          <w:szCs w:val="24"/>
        </w:rPr>
        <w:t>Marx e o Estado Socialista</w:t>
      </w:r>
    </w:p>
    <w:p w:rsidR="00CF3AB5" w:rsidRDefault="00CF3AB5" w:rsidP="00CC4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AB5" w:rsidRPr="00CF3AB5" w:rsidRDefault="00CF3AB5" w:rsidP="00CC4BA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AB5">
        <w:rPr>
          <w:rFonts w:ascii="Times New Roman" w:hAnsi="Times New Roman" w:cs="Times New Roman"/>
          <w:b/>
          <w:sz w:val="24"/>
          <w:szCs w:val="24"/>
        </w:rPr>
        <w:t>5. METODOLOGIA</w:t>
      </w:r>
    </w:p>
    <w:p w:rsidR="00692C24" w:rsidRDefault="00CF3AB5" w:rsidP="00CF3AB5">
      <w:pPr>
        <w:snapToGrid w:val="0"/>
        <w:ind w:right="11"/>
        <w:jc w:val="both"/>
        <w:rPr>
          <w:rFonts w:ascii="Times New Roman" w:hAnsi="Times New Roman" w:cs="Times New Roman"/>
          <w:sz w:val="24"/>
          <w:szCs w:val="24"/>
        </w:rPr>
      </w:pPr>
      <w:r w:rsidRPr="00CF3AB5">
        <w:rPr>
          <w:rFonts w:ascii="Times New Roman" w:hAnsi="Times New Roman" w:cs="Times New Roman"/>
          <w:sz w:val="24"/>
          <w:szCs w:val="24"/>
        </w:rPr>
        <w:t>A disciplina será desenvolvida de modo interativo com os atores da sala de aula, de forma que haja uma participação efetiva dos alunos nas atividades a serem desenvolvidas, tais como: aulas expositivas dialogadas, debate e discussão dos textos, produção text</w:t>
      </w:r>
      <w:r>
        <w:rPr>
          <w:rFonts w:ascii="Times New Roman" w:hAnsi="Times New Roman" w:cs="Times New Roman"/>
          <w:sz w:val="24"/>
          <w:szCs w:val="24"/>
        </w:rPr>
        <w:t>ual, seminários temáticos, etc.</w:t>
      </w:r>
    </w:p>
    <w:p w:rsidR="00CF3AB5" w:rsidRPr="00C73510" w:rsidRDefault="00CF3AB5" w:rsidP="00CF3AB5">
      <w:pPr>
        <w:pStyle w:val="Recuodecorpodetexto"/>
        <w:ind w:left="0"/>
        <w:rPr>
          <w:b/>
        </w:rPr>
      </w:pPr>
      <w:r w:rsidRPr="00CF3AB5">
        <w:rPr>
          <w:b/>
          <w:sz w:val="24"/>
          <w:szCs w:val="24"/>
        </w:rPr>
        <w:t>6. ESTRATÉGIAS</w:t>
      </w:r>
      <w:r>
        <w:rPr>
          <w:b/>
          <w:sz w:val="24"/>
          <w:szCs w:val="24"/>
        </w:rPr>
        <w:t xml:space="preserve"> </w:t>
      </w:r>
      <w:r w:rsidR="00DE6BAF">
        <w:rPr>
          <w:b/>
          <w:sz w:val="24"/>
          <w:szCs w:val="24"/>
        </w:rPr>
        <w:t>DE</w:t>
      </w:r>
      <w:r w:rsidRPr="00CF3AB5">
        <w:rPr>
          <w:b/>
          <w:sz w:val="24"/>
          <w:szCs w:val="24"/>
        </w:rPr>
        <w:t xml:space="preserve"> AVALIAÇÃO</w:t>
      </w:r>
      <w:r w:rsidRPr="00C73510">
        <w:rPr>
          <w:b/>
        </w:rPr>
        <w:t xml:space="preserve">: </w:t>
      </w:r>
    </w:p>
    <w:p w:rsidR="00CF3AB5" w:rsidRDefault="00CF3AB5" w:rsidP="00CF3AB5">
      <w:pPr>
        <w:snapToGrid w:val="0"/>
        <w:ind w:right="11"/>
        <w:jc w:val="both"/>
      </w:pPr>
      <w:r>
        <w:t>1 . Prova escrita</w:t>
      </w:r>
      <w:r w:rsidRPr="00C73510">
        <w:t>, mesclando questões de caráter objetivo e subjetivo</w:t>
      </w:r>
      <w:r>
        <w:t>.</w:t>
      </w:r>
    </w:p>
    <w:p w:rsidR="00CF3AB5" w:rsidRDefault="00CF3AB5" w:rsidP="00CF3AB5">
      <w:pPr>
        <w:pStyle w:val="Recuodecorpodetexto"/>
        <w:spacing w:after="0"/>
        <w:ind w:left="0"/>
        <w:rPr>
          <w:sz w:val="22"/>
          <w:szCs w:val="22"/>
        </w:rPr>
      </w:pPr>
      <w:r>
        <w:t xml:space="preserve">2. </w:t>
      </w:r>
      <w:r>
        <w:rPr>
          <w:sz w:val="22"/>
          <w:szCs w:val="22"/>
        </w:rPr>
        <w:t xml:space="preserve">Elaboração de Trabalhos e Estudos Dirigidos </w:t>
      </w:r>
    </w:p>
    <w:p w:rsidR="00CF3AB5" w:rsidRDefault="00CF3AB5" w:rsidP="00CF3AB5">
      <w:pPr>
        <w:pStyle w:val="Recuodecorpodetexto"/>
        <w:spacing w:after="0"/>
        <w:ind w:left="0"/>
        <w:rPr>
          <w:sz w:val="22"/>
          <w:szCs w:val="22"/>
        </w:rPr>
      </w:pPr>
    </w:p>
    <w:p w:rsidR="00CF3AB5" w:rsidRPr="00C73510" w:rsidRDefault="00CF3AB5" w:rsidP="00CF3AB5">
      <w:pPr>
        <w:pStyle w:val="Recuodecorpodetexto"/>
        <w:numPr>
          <w:ilvl w:val="0"/>
          <w:numId w:val="6"/>
        </w:numPr>
        <w:tabs>
          <w:tab w:val="left" w:pos="284"/>
        </w:tabs>
        <w:spacing w:after="0"/>
        <w:ind w:left="0" w:firstLine="0"/>
        <w:rPr>
          <w:sz w:val="22"/>
          <w:szCs w:val="22"/>
        </w:rPr>
      </w:pPr>
      <w:r w:rsidRPr="00C73510">
        <w:rPr>
          <w:sz w:val="22"/>
          <w:szCs w:val="22"/>
        </w:rPr>
        <w:t>Apresentação de seminários.</w:t>
      </w:r>
    </w:p>
    <w:p w:rsidR="00692C24" w:rsidRPr="00CF3AB5" w:rsidRDefault="00692C24" w:rsidP="00CF3AB5">
      <w:pPr>
        <w:pStyle w:val="Recuodecorpodetexto"/>
        <w:spacing w:after="0"/>
        <w:ind w:left="0"/>
        <w:rPr>
          <w:sz w:val="22"/>
          <w:szCs w:val="22"/>
        </w:rPr>
      </w:pPr>
    </w:p>
    <w:p w:rsidR="00692C24" w:rsidRPr="00692C24" w:rsidRDefault="00CF3AB5" w:rsidP="00692C2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692C24" w:rsidRPr="00692C24">
        <w:rPr>
          <w:rFonts w:ascii="Times New Roman" w:hAnsi="Times New Roman" w:cs="Times New Roman"/>
          <w:b/>
          <w:bCs/>
        </w:rPr>
        <w:t>. BIBLIOGRAFIA</w:t>
      </w:r>
    </w:p>
    <w:p w:rsidR="00692C24" w:rsidRPr="00692C24" w:rsidRDefault="00692C24" w:rsidP="00692C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:rsidR="000C5E8B" w:rsidRPr="00525B13" w:rsidRDefault="000C5E8B" w:rsidP="000C5E8B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5B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Bibliografia básica: </w:t>
      </w:r>
    </w:p>
    <w:p w:rsidR="00CF3AB5" w:rsidRPr="00525B13" w:rsidRDefault="00CF3AB5" w:rsidP="000C5E8B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F3AB5" w:rsidRPr="00525B13" w:rsidRDefault="00CF3AB5" w:rsidP="00525B13">
      <w:pPr>
        <w:jc w:val="both"/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</w:pPr>
      <w:r w:rsidRPr="00525B13">
        <w:rPr>
          <w:rStyle w:val="TextodoEspaoReservado"/>
          <w:rFonts w:ascii="Times New Roman" w:hAnsi="Times New Roman" w:cs="Times New Roman"/>
          <w:color w:val="000000"/>
          <w:sz w:val="24"/>
          <w:szCs w:val="24"/>
        </w:rPr>
        <w:t>BONAVIDES, Paulo. Ciência Política. 14. Ed. São Paulo: Malheiros, 2007.</w:t>
      </w:r>
    </w:p>
    <w:p w:rsidR="00525B13" w:rsidRPr="00525B13" w:rsidRDefault="00525B13" w:rsidP="00525B1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DIAS, Reinaldo. </w:t>
      </w:r>
      <w:r w:rsidRPr="00525B13">
        <w:rPr>
          <w:rFonts w:ascii="Times New Roman" w:hAnsi="Times New Roman" w:cs="Times New Roman"/>
          <w:b/>
          <w:sz w:val="24"/>
          <w:szCs w:val="24"/>
        </w:rPr>
        <w:t>Ciência Política.</w:t>
      </w:r>
      <w:r w:rsidRPr="00525B13">
        <w:rPr>
          <w:rFonts w:ascii="Times New Roman" w:hAnsi="Times New Roman" w:cs="Times New Roman"/>
          <w:sz w:val="24"/>
          <w:szCs w:val="24"/>
        </w:rPr>
        <w:t xml:space="preserve"> 1ª ed. Editora Atlas, 2008</w:t>
      </w:r>
    </w:p>
    <w:p w:rsidR="00525B13" w:rsidRPr="00525B13" w:rsidRDefault="00525B13" w:rsidP="00525B13">
      <w:pPr>
        <w:contextualSpacing/>
        <w:jc w:val="both"/>
        <w:rPr>
          <w:rStyle w:val="TextodoEspaoReservado"/>
          <w:rFonts w:ascii="Times New Roman" w:hAnsi="Times New Roman" w:cs="Times New Roman"/>
          <w:color w:val="auto"/>
          <w:sz w:val="24"/>
          <w:szCs w:val="24"/>
        </w:rPr>
      </w:pPr>
    </w:p>
    <w:p w:rsidR="00525B13" w:rsidRPr="00525B13" w:rsidRDefault="00525B13" w:rsidP="00525B13">
      <w:pPr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HOBBES, T. Leviatã. São Paulo: Martins Fontes, 2003. LOCKE, J. Dois tratados sobre o governo. São Paulo: Martins Fontes, 2001.</w:t>
      </w:r>
    </w:p>
    <w:p w:rsidR="00525B13" w:rsidRPr="00525B13" w:rsidRDefault="00525B13" w:rsidP="00525B13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MAAR, Wolfgang Leo. O que é </w:t>
      </w:r>
      <w:proofErr w:type="gramStart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Política?,</w:t>
      </w:r>
      <w:proofErr w:type="gramEnd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Brasiliense: São Paulo, 2006. (</w:t>
      </w:r>
      <w:proofErr w:type="gramStart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coleção</w:t>
      </w:r>
      <w:proofErr w:type="gramEnd"/>
      <w:r w:rsidRPr="00525B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primeiros passos; 54).</w:t>
      </w:r>
    </w:p>
    <w:p w:rsidR="00B170B6" w:rsidRPr="00525B13" w:rsidRDefault="00525B13" w:rsidP="00525B13">
      <w:pPr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ROUSSEAU, J. J. O contrato social. São Paulo: Martins Fontes, 1999.</w:t>
      </w:r>
    </w:p>
    <w:p w:rsidR="00525B13" w:rsidRPr="00525B13" w:rsidRDefault="00525B13" w:rsidP="00525B13">
      <w:pPr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Weffort, F. C. (org.). </w:t>
      </w:r>
      <w:r w:rsidRPr="00525B13">
        <w:rPr>
          <w:rFonts w:ascii="Times New Roman" w:hAnsi="Times New Roman" w:cs="Times New Roman"/>
          <w:b/>
          <w:sz w:val="24"/>
          <w:szCs w:val="24"/>
        </w:rPr>
        <w:t>Os clássicos da política</w:t>
      </w:r>
      <w:r w:rsidRPr="00525B13">
        <w:rPr>
          <w:rFonts w:ascii="Times New Roman" w:hAnsi="Times New Roman" w:cs="Times New Roman"/>
          <w:sz w:val="24"/>
          <w:szCs w:val="24"/>
        </w:rPr>
        <w:t>. São Paulo, Ática, 2 vols., 1989. (Clássico)</w:t>
      </w:r>
    </w:p>
    <w:p w:rsidR="000C5E8B" w:rsidRPr="00525B13" w:rsidRDefault="000C5E8B" w:rsidP="00525B13">
      <w:pPr>
        <w:tabs>
          <w:tab w:val="left" w:pos="604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5B13" w:rsidRPr="00525B13" w:rsidRDefault="00525B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5B13">
        <w:rPr>
          <w:rFonts w:ascii="Times New Roman" w:hAnsi="Times New Roman" w:cs="Times New Roman"/>
          <w:b/>
          <w:sz w:val="24"/>
          <w:szCs w:val="24"/>
        </w:rPr>
        <w:t xml:space="preserve">Bibliografia complementar: </w:t>
      </w:r>
    </w:p>
    <w:p w:rsidR="00525B13" w:rsidRPr="00525B13" w:rsidRDefault="00525B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5B13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QUIRINO, C. G.; VOUGA, C.; BRANDÃO, G. (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Orgs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.). Clássicos do pensamento político. São Paulo: EDUSP, 1998. </w:t>
      </w:r>
    </w:p>
    <w:p w:rsidR="00525B13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QUIRINO, C. G.; SADEK, M. T. O pensamento político clássico. São Paulo: T.A. Queiroz, 1992. STRAUSS, L.; CROPSEY, J. História da Filosofia Política. São Paulo: Forense Universitária, 2013. </w:t>
      </w:r>
    </w:p>
    <w:p w:rsidR="00525B13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 xml:space="preserve">STRAUSS, L. La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Filosofía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Política de Hobbes.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Fundamento y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génesis. México: </w:t>
      </w:r>
      <w:proofErr w:type="spellStart"/>
      <w:r w:rsidRPr="00525B13">
        <w:rPr>
          <w:rFonts w:ascii="Times New Roman" w:hAnsi="Times New Roman" w:cs="Times New Roman"/>
          <w:sz w:val="24"/>
          <w:szCs w:val="24"/>
        </w:rPr>
        <w:t>Fondo</w:t>
      </w:r>
      <w:proofErr w:type="spellEnd"/>
      <w:r w:rsidRPr="00525B13">
        <w:rPr>
          <w:rFonts w:ascii="Times New Roman" w:hAnsi="Times New Roman" w:cs="Times New Roman"/>
          <w:sz w:val="24"/>
          <w:szCs w:val="24"/>
        </w:rPr>
        <w:t xml:space="preserve"> de Cultura Económica, 2006. </w:t>
      </w:r>
    </w:p>
    <w:p w:rsidR="000C5E8B" w:rsidRPr="00525B13" w:rsidRDefault="00525B13" w:rsidP="00525B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B13">
        <w:rPr>
          <w:rFonts w:ascii="Times New Roman" w:hAnsi="Times New Roman" w:cs="Times New Roman"/>
          <w:sz w:val="24"/>
          <w:szCs w:val="24"/>
        </w:rPr>
        <w:t>VOEGELIN, E. História das Ideias Políticas. Renascença e Reforma. São Paulo: É Realizações, 2014.</w:t>
      </w:r>
    </w:p>
    <w:sectPr w:rsidR="000C5E8B" w:rsidRPr="00525B13" w:rsidSect="00FD69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itstream Charter">
    <w:altName w:val="MS PMincho"/>
    <w:charset w:val="8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39D7"/>
    <w:multiLevelType w:val="hybridMultilevel"/>
    <w:tmpl w:val="6580448C"/>
    <w:lvl w:ilvl="0" w:tplc="09380BB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56502"/>
    <w:multiLevelType w:val="hybridMultilevel"/>
    <w:tmpl w:val="81BA2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12EC3"/>
    <w:multiLevelType w:val="multilevel"/>
    <w:tmpl w:val="390E1A34"/>
    <w:lvl w:ilvl="0">
      <w:start w:val="1"/>
      <w:numFmt w:val="decimal"/>
      <w:lvlText w:val="%1."/>
      <w:lvlJc w:val="left"/>
      <w:pPr>
        <w:ind w:left="405" w:hanging="405"/>
      </w:pPr>
      <w:rPr>
        <w:rFonts w:ascii="Bitstream Charter" w:hAnsi="Bitstream Charter" w:cs="Bitstream Charter" w:hint="default"/>
        <w:color w:val="808080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Bitstream Charter" w:hAnsi="Bitstream Charter" w:cs="Bitstream Charter" w:hint="default"/>
        <w:color w:val="80808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Bitstream Charter" w:hAnsi="Bitstream Charter" w:cs="Bitstream Charter" w:hint="default"/>
        <w:color w:val="80808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Bitstream Charter" w:hAnsi="Bitstream Charter" w:cs="Bitstream Charter" w:hint="default"/>
        <w:color w:val="8080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Bitstream Charter" w:hAnsi="Bitstream Charter" w:cs="Bitstream Charter" w:hint="default"/>
        <w:color w:val="80808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Bitstream Charter" w:hAnsi="Bitstream Charter" w:cs="Bitstream Charter" w:hint="default"/>
        <w:color w:val="8080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Bitstream Charter" w:hAnsi="Bitstream Charter" w:cs="Bitstream Charter" w:hint="default"/>
        <w:color w:val="80808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Bitstream Charter" w:hAnsi="Bitstream Charter" w:cs="Bitstream Charter" w:hint="default"/>
        <w:color w:val="80808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Bitstream Charter" w:hAnsi="Bitstream Charter" w:cs="Bitstream Charter" w:hint="default"/>
        <w:color w:val="808080"/>
      </w:rPr>
    </w:lvl>
  </w:abstractNum>
  <w:abstractNum w:abstractNumId="3" w15:restartNumberingAfterBreak="0">
    <w:nsid w:val="394C466A"/>
    <w:multiLevelType w:val="hybridMultilevel"/>
    <w:tmpl w:val="7F8EE9AE"/>
    <w:lvl w:ilvl="0" w:tplc="A58806C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65482"/>
    <w:multiLevelType w:val="hybridMultilevel"/>
    <w:tmpl w:val="59241CE2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55709"/>
    <w:multiLevelType w:val="hybridMultilevel"/>
    <w:tmpl w:val="92D2E6AA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C8"/>
    <w:rsid w:val="00022574"/>
    <w:rsid w:val="00033158"/>
    <w:rsid w:val="00076A08"/>
    <w:rsid w:val="000C5E8B"/>
    <w:rsid w:val="00141208"/>
    <w:rsid w:val="00284085"/>
    <w:rsid w:val="002D4615"/>
    <w:rsid w:val="003717F3"/>
    <w:rsid w:val="003A354C"/>
    <w:rsid w:val="0047510F"/>
    <w:rsid w:val="004E6757"/>
    <w:rsid w:val="00525B13"/>
    <w:rsid w:val="00560D52"/>
    <w:rsid w:val="005A4B6A"/>
    <w:rsid w:val="00601243"/>
    <w:rsid w:val="00605EE4"/>
    <w:rsid w:val="0067739F"/>
    <w:rsid w:val="00692C24"/>
    <w:rsid w:val="006A34E8"/>
    <w:rsid w:val="006D124F"/>
    <w:rsid w:val="00706D57"/>
    <w:rsid w:val="0071562A"/>
    <w:rsid w:val="00745218"/>
    <w:rsid w:val="00746D7E"/>
    <w:rsid w:val="00777113"/>
    <w:rsid w:val="007A00D6"/>
    <w:rsid w:val="007F2D51"/>
    <w:rsid w:val="008B6EF9"/>
    <w:rsid w:val="00960D99"/>
    <w:rsid w:val="00971DCE"/>
    <w:rsid w:val="00981F2A"/>
    <w:rsid w:val="009A30FB"/>
    <w:rsid w:val="00A41F62"/>
    <w:rsid w:val="00A44CCE"/>
    <w:rsid w:val="00AC061D"/>
    <w:rsid w:val="00AC19D5"/>
    <w:rsid w:val="00B170B6"/>
    <w:rsid w:val="00B448D0"/>
    <w:rsid w:val="00B474DB"/>
    <w:rsid w:val="00C12EC8"/>
    <w:rsid w:val="00CC4BAD"/>
    <w:rsid w:val="00CD14F5"/>
    <w:rsid w:val="00CF3AB5"/>
    <w:rsid w:val="00D80663"/>
    <w:rsid w:val="00DD033C"/>
    <w:rsid w:val="00DE6BAF"/>
    <w:rsid w:val="00E43E78"/>
    <w:rsid w:val="00E90D5E"/>
    <w:rsid w:val="00F832A5"/>
    <w:rsid w:val="00FC4653"/>
    <w:rsid w:val="00FD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9DD85-2398-46BD-ABEA-B8F5944F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5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12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2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2EC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12EC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92C2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692C24"/>
  </w:style>
  <w:style w:type="character" w:styleId="TextodoEspaoReservado">
    <w:name w:val="Placeholder Text"/>
    <w:rsid w:val="00AC061D"/>
    <w:rPr>
      <w:color w:val="808080"/>
    </w:rPr>
  </w:style>
  <w:style w:type="paragraph" w:styleId="Recuodecorpodetexto">
    <w:name w:val="Body Text Indent"/>
    <w:basedOn w:val="Normal"/>
    <w:link w:val="RecuodecorpodetextoChar"/>
    <w:rsid w:val="00CF3AB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3AB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560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cchl.175715</dc:creator>
  <cp:lastModifiedBy>gabi</cp:lastModifiedBy>
  <cp:revision>7</cp:revision>
  <dcterms:created xsi:type="dcterms:W3CDTF">2017-08-16T14:56:00Z</dcterms:created>
  <dcterms:modified xsi:type="dcterms:W3CDTF">2018-08-08T15:31:00Z</dcterms:modified>
</cp:coreProperties>
</file>