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513"/>
      </w:tblGrid>
      <w:tr w:rsidR="00C12EC8" w:rsidRPr="00C12EC8" w:rsidTr="00C12EC8">
        <w:tc>
          <w:tcPr>
            <w:tcW w:w="1809" w:type="dxa"/>
          </w:tcPr>
          <w:p w:rsidR="00C12EC8" w:rsidRPr="00C12EC8" w:rsidRDefault="00C12EC8" w:rsidP="00C12EC8">
            <w:pPr>
              <w:jc w:val="center"/>
              <w:rPr>
                <w:rFonts w:ascii="Times New Roman" w:hAnsi="Times New Roman" w:cs="Times New Roman"/>
              </w:rPr>
            </w:pPr>
            <w:r>
              <w:rPr>
                <w:rFonts w:ascii="Times New Roman" w:hAnsi="Times New Roman" w:cs="Times New Roman"/>
                <w:noProof/>
                <w:lang w:eastAsia="pt-BR"/>
              </w:rPr>
              <w:drawing>
                <wp:inline distT="0" distB="0" distL="0" distR="0" wp14:anchorId="287C226F" wp14:editId="3D41CB99">
                  <wp:extent cx="742950" cy="1144143"/>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y BRASAO DA UFPI RECORTAD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42950" cy="1144143"/>
                          </a:xfrm>
                          <a:prstGeom prst="rect">
                            <a:avLst/>
                          </a:prstGeom>
                        </pic:spPr>
                      </pic:pic>
                    </a:graphicData>
                  </a:graphic>
                </wp:inline>
              </w:drawing>
            </w:r>
          </w:p>
        </w:tc>
        <w:tc>
          <w:tcPr>
            <w:tcW w:w="7513" w:type="dxa"/>
          </w:tcPr>
          <w:p w:rsidR="00C12EC8" w:rsidRPr="00C12EC8"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 xml:space="preserve">UNIVERSIDADE FEDERAL DO PIAUÍ </w:t>
            </w:r>
          </w:p>
          <w:p w:rsidR="00C12EC8" w:rsidRPr="00C12EC8"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 xml:space="preserve">CAMPUS MINISTRO PETRÔNIO PORTELLA </w:t>
            </w:r>
          </w:p>
          <w:p w:rsidR="00C12EC8" w:rsidRPr="00C12EC8"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 xml:space="preserve">CENTRO DE CIÊNCIAS HUMANAS E LETRAS </w:t>
            </w:r>
          </w:p>
          <w:p w:rsidR="00C12EC8" w:rsidRPr="00C12EC8" w:rsidRDefault="00141208" w:rsidP="00C12EC8">
            <w:pPr>
              <w:rPr>
                <w:rFonts w:ascii="Times New Roman" w:hAnsi="Times New Roman" w:cs="Times New Roman"/>
                <w:sz w:val="19"/>
                <w:szCs w:val="19"/>
              </w:rPr>
            </w:pPr>
            <w:r>
              <w:rPr>
                <w:rFonts w:ascii="Times New Roman" w:hAnsi="Times New Roman" w:cs="Times New Roman"/>
                <w:sz w:val="19"/>
                <w:szCs w:val="19"/>
              </w:rPr>
              <w:t>COORDENAÇÃO DO CURSO DE BACHARELADO EM CIÊNCIA POLÍTICA</w:t>
            </w:r>
          </w:p>
          <w:p w:rsidR="00C12EC8"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 xml:space="preserve">DISCIPLINA: </w:t>
            </w:r>
            <w:r w:rsidR="00126955">
              <w:rPr>
                <w:rFonts w:ascii="Times New Roman" w:hAnsi="Times New Roman" w:cs="Times New Roman"/>
                <w:sz w:val="19"/>
                <w:szCs w:val="19"/>
              </w:rPr>
              <w:t>ESTUDOS LEGISLATIVOS</w:t>
            </w:r>
          </w:p>
          <w:p w:rsidR="00C3019A"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DOCENTE</w:t>
            </w:r>
            <w:r w:rsidR="00C3019A">
              <w:rPr>
                <w:rFonts w:ascii="Times New Roman" w:hAnsi="Times New Roman" w:cs="Times New Roman"/>
                <w:sz w:val="19"/>
                <w:szCs w:val="19"/>
              </w:rPr>
              <w:t>S</w:t>
            </w:r>
            <w:r w:rsidRPr="00C12EC8">
              <w:rPr>
                <w:rFonts w:ascii="Times New Roman" w:hAnsi="Times New Roman" w:cs="Times New Roman"/>
                <w:sz w:val="19"/>
                <w:szCs w:val="19"/>
              </w:rPr>
              <w:t xml:space="preserve">: </w:t>
            </w:r>
            <w:r w:rsidR="00C3019A">
              <w:rPr>
                <w:rFonts w:ascii="Times New Roman" w:hAnsi="Times New Roman" w:cs="Times New Roman"/>
                <w:sz w:val="19"/>
                <w:szCs w:val="19"/>
              </w:rPr>
              <w:t>MURILO DE OLIVEIRA JUNQUEIRA</w:t>
            </w:r>
          </w:p>
          <w:p w:rsidR="00C12EC8" w:rsidRDefault="00C3019A" w:rsidP="00C12EC8">
            <w:pPr>
              <w:rPr>
                <w:rFonts w:ascii="Times New Roman" w:hAnsi="Times New Roman" w:cs="Times New Roman"/>
                <w:sz w:val="19"/>
                <w:szCs w:val="19"/>
              </w:rPr>
            </w:pPr>
            <w:r>
              <w:rPr>
                <w:rFonts w:ascii="Times New Roman" w:hAnsi="Times New Roman" w:cs="Times New Roman"/>
                <w:sz w:val="19"/>
                <w:szCs w:val="19"/>
              </w:rPr>
              <w:t xml:space="preserve">                       </w:t>
            </w:r>
            <w:r w:rsidR="00C12EC8" w:rsidRPr="00C12EC8">
              <w:rPr>
                <w:rFonts w:ascii="Times New Roman" w:hAnsi="Times New Roman" w:cs="Times New Roman"/>
                <w:sz w:val="19"/>
                <w:szCs w:val="19"/>
              </w:rPr>
              <w:t xml:space="preserve">VÍTOR EDUARDO VERAS DE SANDES FREITAS </w:t>
            </w:r>
          </w:p>
          <w:p w:rsidR="00C3019A" w:rsidRDefault="00C3019A" w:rsidP="00C12EC8">
            <w:pPr>
              <w:rPr>
                <w:rFonts w:ascii="Times New Roman" w:hAnsi="Times New Roman" w:cs="Times New Roman"/>
                <w:sz w:val="19"/>
                <w:szCs w:val="19"/>
              </w:rPr>
            </w:pPr>
          </w:p>
          <w:p w:rsidR="00C12EC8" w:rsidRPr="00C12EC8" w:rsidRDefault="00C12EC8" w:rsidP="00C12EC8">
            <w:pPr>
              <w:rPr>
                <w:rFonts w:ascii="Times New Roman" w:hAnsi="Times New Roman" w:cs="Times New Roman"/>
              </w:rPr>
            </w:pPr>
            <w:r w:rsidRPr="00C12EC8">
              <w:rPr>
                <w:rFonts w:ascii="Times New Roman" w:hAnsi="Times New Roman" w:cs="Times New Roman"/>
                <w:sz w:val="19"/>
                <w:szCs w:val="19"/>
              </w:rPr>
              <w:t xml:space="preserve">CARGA HORÁRIA: 60 HORAS             CRÉDITOS: 4.0.0               PERÍODO: </w:t>
            </w:r>
            <w:r w:rsidR="00141208">
              <w:rPr>
                <w:rFonts w:ascii="Times New Roman" w:hAnsi="Times New Roman" w:cs="Times New Roman"/>
                <w:sz w:val="19"/>
                <w:szCs w:val="19"/>
              </w:rPr>
              <w:t>201</w:t>
            </w:r>
            <w:r w:rsidR="00C3019A">
              <w:rPr>
                <w:rFonts w:ascii="Times New Roman" w:hAnsi="Times New Roman" w:cs="Times New Roman"/>
                <w:sz w:val="19"/>
                <w:szCs w:val="19"/>
              </w:rPr>
              <w:t>8</w:t>
            </w:r>
            <w:r>
              <w:rPr>
                <w:rFonts w:ascii="Times New Roman" w:hAnsi="Times New Roman" w:cs="Times New Roman"/>
                <w:sz w:val="19"/>
                <w:szCs w:val="19"/>
              </w:rPr>
              <w:t>.2</w:t>
            </w:r>
          </w:p>
        </w:tc>
      </w:tr>
    </w:tbl>
    <w:p w:rsidR="00C12EC8" w:rsidRDefault="00C12EC8">
      <w:pPr>
        <w:spacing w:after="0" w:line="240" w:lineRule="auto"/>
      </w:pPr>
    </w:p>
    <w:p w:rsidR="00C12EC8" w:rsidRDefault="00C12EC8" w:rsidP="00C12EC8">
      <w:pPr>
        <w:spacing w:after="0" w:line="240" w:lineRule="auto"/>
        <w:jc w:val="center"/>
        <w:rPr>
          <w:b/>
        </w:rPr>
      </w:pPr>
    </w:p>
    <w:p w:rsidR="00C12EC8" w:rsidRPr="00C12EC8" w:rsidRDefault="00C12EC8" w:rsidP="00C12EC8">
      <w:pPr>
        <w:spacing w:after="0" w:line="240" w:lineRule="auto"/>
        <w:jc w:val="center"/>
        <w:rPr>
          <w:rFonts w:ascii="Times New Roman" w:hAnsi="Times New Roman" w:cs="Times New Roman"/>
          <w:b/>
        </w:rPr>
      </w:pPr>
      <w:r w:rsidRPr="00C12EC8">
        <w:rPr>
          <w:rFonts w:ascii="Times New Roman" w:hAnsi="Times New Roman" w:cs="Times New Roman"/>
          <w:b/>
        </w:rPr>
        <w:t>PLANO DE CURSO</w:t>
      </w:r>
    </w:p>
    <w:p w:rsidR="00C12EC8" w:rsidRPr="00C12EC8" w:rsidRDefault="00C12EC8" w:rsidP="00C12EC8">
      <w:pPr>
        <w:spacing w:after="0" w:line="240" w:lineRule="auto"/>
        <w:jc w:val="both"/>
        <w:rPr>
          <w:rFonts w:ascii="Times New Roman" w:hAnsi="Times New Roman" w:cs="Times New Roman"/>
        </w:rPr>
      </w:pPr>
    </w:p>
    <w:p w:rsidR="00C12EC8" w:rsidRPr="00C12EC8" w:rsidRDefault="00C12EC8" w:rsidP="00C12EC8">
      <w:pPr>
        <w:spacing w:after="0" w:line="240" w:lineRule="auto"/>
        <w:jc w:val="both"/>
        <w:rPr>
          <w:rFonts w:ascii="Times New Roman" w:hAnsi="Times New Roman" w:cs="Times New Roman"/>
          <w:b/>
        </w:rPr>
      </w:pPr>
      <w:r w:rsidRPr="00C12EC8">
        <w:rPr>
          <w:rFonts w:ascii="Times New Roman" w:hAnsi="Times New Roman" w:cs="Times New Roman"/>
          <w:b/>
        </w:rPr>
        <w:t xml:space="preserve">1. EMENTA: </w:t>
      </w:r>
    </w:p>
    <w:p w:rsidR="00C12EC8" w:rsidRDefault="00C12EC8" w:rsidP="00C12EC8">
      <w:pPr>
        <w:spacing w:after="0" w:line="240" w:lineRule="auto"/>
        <w:jc w:val="both"/>
        <w:rPr>
          <w:rFonts w:ascii="Times New Roman" w:hAnsi="Times New Roman" w:cs="Times New Roman"/>
        </w:rPr>
      </w:pPr>
    </w:p>
    <w:p w:rsidR="00AC19D5" w:rsidRDefault="00444ADD" w:rsidP="00444ADD">
      <w:pPr>
        <w:spacing w:after="0" w:line="240" w:lineRule="auto"/>
        <w:jc w:val="both"/>
        <w:rPr>
          <w:rFonts w:ascii="Times New Roman" w:hAnsi="Times New Roman" w:cs="Times New Roman"/>
        </w:rPr>
      </w:pPr>
      <w:r w:rsidRPr="00444ADD">
        <w:rPr>
          <w:rFonts w:ascii="Times New Roman" w:hAnsi="Times New Roman" w:cs="Times New Roman"/>
        </w:rPr>
        <w:t>Teorias sobre as instituições legislativas. O Congresso Nacional na nova ordem</w:t>
      </w:r>
      <w:r>
        <w:rPr>
          <w:rFonts w:ascii="Times New Roman" w:hAnsi="Times New Roman" w:cs="Times New Roman"/>
        </w:rPr>
        <w:t xml:space="preserve"> </w:t>
      </w:r>
      <w:r w:rsidRPr="00444ADD">
        <w:rPr>
          <w:rFonts w:ascii="Times New Roman" w:hAnsi="Times New Roman" w:cs="Times New Roman"/>
        </w:rPr>
        <w:t>constitucional. Processo decisório interno. Relação Executivo</w:t>
      </w:r>
      <w:r>
        <w:rPr>
          <w:rFonts w:ascii="Times New Roman" w:hAnsi="Times New Roman" w:cs="Times New Roman"/>
        </w:rPr>
        <w:t>-</w:t>
      </w:r>
      <w:r w:rsidRPr="00444ADD">
        <w:rPr>
          <w:rFonts w:ascii="Times New Roman" w:hAnsi="Times New Roman" w:cs="Times New Roman"/>
        </w:rPr>
        <w:t>Legislativo. Comportamento</w:t>
      </w:r>
      <w:r>
        <w:rPr>
          <w:rFonts w:ascii="Times New Roman" w:hAnsi="Times New Roman" w:cs="Times New Roman"/>
        </w:rPr>
        <w:t xml:space="preserve"> </w:t>
      </w:r>
      <w:r w:rsidRPr="00444ADD">
        <w:rPr>
          <w:rFonts w:ascii="Times New Roman" w:hAnsi="Times New Roman" w:cs="Times New Roman"/>
        </w:rPr>
        <w:t>dos parlamentares e partidos políticos na arena legislativa: disciplina, migração e produção</w:t>
      </w:r>
      <w:r>
        <w:rPr>
          <w:rFonts w:ascii="Times New Roman" w:hAnsi="Times New Roman" w:cs="Times New Roman"/>
        </w:rPr>
        <w:t xml:space="preserve"> </w:t>
      </w:r>
      <w:r w:rsidRPr="00444ADD">
        <w:rPr>
          <w:rFonts w:ascii="Times New Roman" w:hAnsi="Times New Roman" w:cs="Times New Roman"/>
        </w:rPr>
        <w:t>legislativa. Representação, conexão eleitoral e carreira parlamentar. Legislativos</w:t>
      </w:r>
      <w:r>
        <w:rPr>
          <w:rFonts w:ascii="Times New Roman" w:hAnsi="Times New Roman" w:cs="Times New Roman"/>
        </w:rPr>
        <w:t xml:space="preserve"> </w:t>
      </w:r>
      <w:r w:rsidRPr="00444ADD">
        <w:rPr>
          <w:rFonts w:ascii="Times New Roman" w:hAnsi="Times New Roman" w:cs="Times New Roman"/>
        </w:rPr>
        <w:t>subnacionais.</w:t>
      </w:r>
    </w:p>
    <w:p w:rsidR="0040215F" w:rsidRDefault="0040215F" w:rsidP="00141208">
      <w:pPr>
        <w:spacing w:after="0" w:line="240" w:lineRule="auto"/>
        <w:jc w:val="both"/>
        <w:rPr>
          <w:rFonts w:ascii="Times New Roman" w:hAnsi="Times New Roman" w:cs="Times New Roman"/>
        </w:rPr>
      </w:pPr>
    </w:p>
    <w:p w:rsidR="0040215F" w:rsidRPr="0040215F" w:rsidRDefault="00444ADD" w:rsidP="00141208">
      <w:pPr>
        <w:spacing w:after="0" w:line="240" w:lineRule="auto"/>
        <w:jc w:val="both"/>
        <w:rPr>
          <w:rFonts w:ascii="Times New Roman" w:hAnsi="Times New Roman" w:cs="Times New Roman"/>
          <w:b/>
        </w:rPr>
      </w:pPr>
      <w:r>
        <w:rPr>
          <w:rFonts w:ascii="Times New Roman" w:hAnsi="Times New Roman" w:cs="Times New Roman"/>
          <w:b/>
        </w:rPr>
        <w:t>2</w:t>
      </w:r>
      <w:r w:rsidR="0040215F">
        <w:rPr>
          <w:rFonts w:ascii="Times New Roman" w:hAnsi="Times New Roman" w:cs="Times New Roman"/>
          <w:b/>
        </w:rPr>
        <w:t>. OBJETIVOS:</w:t>
      </w:r>
    </w:p>
    <w:p w:rsidR="003A354C" w:rsidRDefault="003A354C" w:rsidP="00C12EC8">
      <w:pPr>
        <w:spacing w:after="0" w:line="240" w:lineRule="auto"/>
        <w:jc w:val="both"/>
        <w:rPr>
          <w:rFonts w:ascii="Times New Roman" w:hAnsi="Times New Roman" w:cs="Times New Roman"/>
        </w:rPr>
      </w:pPr>
    </w:p>
    <w:p w:rsidR="0040215F" w:rsidRDefault="0040215F" w:rsidP="00C12EC8">
      <w:pPr>
        <w:spacing w:after="0" w:line="240" w:lineRule="auto"/>
        <w:jc w:val="both"/>
        <w:rPr>
          <w:rFonts w:ascii="Times New Roman" w:hAnsi="Times New Roman" w:cs="Times New Roman"/>
        </w:rPr>
      </w:pPr>
      <w:r>
        <w:rPr>
          <w:rFonts w:ascii="Times New Roman" w:hAnsi="Times New Roman" w:cs="Times New Roman"/>
        </w:rPr>
        <w:t>- Apresentar os principais aspectos</w:t>
      </w:r>
      <w:r w:rsidR="008A788C">
        <w:rPr>
          <w:rFonts w:ascii="Times New Roman" w:hAnsi="Times New Roman" w:cs="Times New Roman"/>
        </w:rPr>
        <w:t xml:space="preserve"> sobre o funcionamento do Legislativo no Brasil</w:t>
      </w:r>
      <w:r>
        <w:rPr>
          <w:rFonts w:ascii="Times New Roman" w:hAnsi="Times New Roman" w:cs="Times New Roman"/>
        </w:rPr>
        <w:t>;</w:t>
      </w:r>
    </w:p>
    <w:p w:rsidR="0040215F" w:rsidRDefault="0040215F" w:rsidP="00C12EC8">
      <w:pPr>
        <w:spacing w:after="0" w:line="240" w:lineRule="auto"/>
        <w:jc w:val="both"/>
        <w:rPr>
          <w:rFonts w:ascii="Times New Roman" w:hAnsi="Times New Roman" w:cs="Times New Roman"/>
        </w:rPr>
      </w:pPr>
      <w:r>
        <w:rPr>
          <w:rFonts w:ascii="Times New Roman" w:hAnsi="Times New Roman" w:cs="Times New Roman"/>
        </w:rPr>
        <w:t xml:space="preserve">- </w:t>
      </w:r>
      <w:r w:rsidR="008A788C">
        <w:rPr>
          <w:rFonts w:ascii="Times New Roman" w:hAnsi="Times New Roman" w:cs="Times New Roman"/>
        </w:rPr>
        <w:t>Discutir as relações estabelecidas entre o Executivo e o Legislativo no Brasil</w:t>
      </w:r>
      <w:r>
        <w:rPr>
          <w:rFonts w:ascii="Times New Roman" w:hAnsi="Times New Roman" w:cs="Times New Roman"/>
        </w:rPr>
        <w:t>;</w:t>
      </w:r>
    </w:p>
    <w:p w:rsidR="0040215F" w:rsidRDefault="0040215F" w:rsidP="00C12EC8">
      <w:pPr>
        <w:spacing w:after="0" w:line="240" w:lineRule="auto"/>
        <w:jc w:val="both"/>
        <w:rPr>
          <w:rFonts w:ascii="Times New Roman" w:hAnsi="Times New Roman" w:cs="Times New Roman"/>
        </w:rPr>
      </w:pPr>
      <w:r>
        <w:rPr>
          <w:rFonts w:ascii="Times New Roman" w:hAnsi="Times New Roman" w:cs="Times New Roman"/>
        </w:rPr>
        <w:t xml:space="preserve">- Explicitar os limites e alcances </w:t>
      </w:r>
      <w:r w:rsidR="008A788C">
        <w:rPr>
          <w:rFonts w:ascii="Times New Roman" w:hAnsi="Times New Roman" w:cs="Times New Roman"/>
        </w:rPr>
        <w:t>dos estudos sobre o Legislativo no Brasil, bem como os desafios</w:t>
      </w:r>
      <w:r>
        <w:rPr>
          <w:rFonts w:ascii="Times New Roman" w:hAnsi="Times New Roman" w:cs="Times New Roman"/>
        </w:rPr>
        <w:t>.</w:t>
      </w:r>
    </w:p>
    <w:p w:rsidR="0040215F" w:rsidRDefault="0040215F" w:rsidP="00C12EC8">
      <w:pPr>
        <w:spacing w:after="0" w:line="240" w:lineRule="auto"/>
        <w:jc w:val="both"/>
        <w:rPr>
          <w:rFonts w:ascii="Times New Roman" w:hAnsi="Times New Roman" w:cs="Times New Roman"/>
        </w:rPr>
      </w:pPr>
    </w:p>
    <w:p w:rsidR="003A354C" w:rsidRPr="00CD14F5" w:rsidRDefault="00444ADD" w:rsidP="00C12EC8">
      <w:pPr>
        <w:spacing w:after="0" w:line="240" w:lineRule="auto"/>
        <w:jc w:val="both"/>
        <w:rPr>
          <w:rFonts w:ascii="Times New Roman" w:hAnsi="Times New Roman" w:cs="Times New Roman"/>
          <w:b/>
        </w:rPr>
      </w:pPr>
      <w:r>
        <w:rPr>
          <w:rFonts w:ascii="Times New Roman" w:hAnsi="Times New Roman" w:cs="Times New Roman"/>
          <w:b/>
        </w:rPr>
        <w:t>3</w:t>
      </w:r>
      <w:r w:rsidR="003A354C" w:rsidRPr="00CD14F5">
        <w:rPr>
          <w:rFonts w:ascii="Times New Roman" w:hAnsi="Times New Roman" w:cs="Times New Roman"/>
          <w:b/>
        </w:rPr>
        <w:t xml:space="preserve">. </w:t>
      </w:r>
      <w:r w:rsidR="0040215F">
        <w:rPr>
          <w:rFonts w:ascii="Times New Roman" w:hAnsi="Times New Roman" w:cs="Times New Roman"/>
          <w:b/>
        </w:rPr>
        <w:t>CONTEÚDO PROGRAMÁTICO</w:t>
      </w:r>
      <w:r w:rsidR="00CD14F5" w:rsidRPr="00CD14F5">
        <w:rPr>
          <w:rFonts w:ascii="Times New Roman" w:hAnsi="Times New Roman" w:cs="Times New Roman"/>
          <w:b/>
        </w:rPr>
        <w:t>:</w:t>
      </w:r>
    </w:p>
    <w:p w:rsidR="0040215F" w:rsidRPr="0040215F" w:rsidRDefault="0040215F" w:rsidP="00141208">
      <w:pPr>
        <w:spacing w:after="0" w:line="240" w:lineRule="auto"/>
        <w:jc w:val="both"/>
        <w:rPr>
          <w:rFonts w:ascii="Times New Roman" w:hAnsi="Times New Roman" w:cs="Times New Roman"/>
          <w:b/>
        </w:rPr>
      </w:pPr>
    </w:p>
    <w:p w:rsidR="00141208" w:rsidRPr="00141208" w:rsidRDefault="00444ADD" w:rsidP="00141208">
      <w:pPr>
        <w:spacing w:after="0" w:line="240" w:lineRule="auto"/>
        <w:jc w:val="both"/>
        <w:rPr>
          <w:rFonts w:ascii="Times New Roman" w:hAnsi="Times New Roman" w:cs="Times New Roman"/>
          <w:b/>
        </w:rPr>
      </w:pPr>
      <w:r>
        <w:rPr>
          <w:rFonts w:ascii="Times New Roman" w:hAnsi="Times New Roman" w:cs="Times New Roman"/>
          <w:b/>
        </w:rPr>
        <w:t>3</w:t>
      </w:r>
      <w:r w:rsidR="00642430">
        <w:rPr>
          <w:rFonts w:ascii="Times New Roman" w:hAnsi="Times New Roman" w:cs="Times New Roman"/>
          <w:b/>
        </w:rPr>
        <w:t>.</w:t>
      </w:r>
      <w:r w:rsidR="0040215F" w:rsidRPr="0040215F">
        <w:rPr>
          <w:rFonts w:ascii="Times New Roman" w:hAnsi="Times New Roman" w:cs="Times New Roman"/>
          <w:b/>
        </w:rPr>
        <w:t xml:space="preserve">1. </w:t>
      </w:r>
      <w:r w:rsidR="005268CA">
        <w:rPr>
          <w:rFonts w:ascii="Times New Roman" w:hAnsi="Times New Roman" w:cs="Times New Roman"/>
          <w:b/>
        </w:rPr>
        <w:t>Legislativo e Democracia</w:t>
      </w:r>
    </w:p>
    <w:p w:rsidR="00141208" w:rsidRDefault="005268CA" w:rsidP="0040215F">
      <w:pPr>
        <w:pStyle w:val="PargrafodaLista"/>
        <w:numPr>
          <w:ilvl w:val="0"/>
          <w:numId w:val="2"/>
        </w:numPr>
        <w:spacing w:after="0" w:line="240" w:lineRule="auto"/>
        <w:jc w:val="both"/>
        <w:rPr>
          <w:rFonts w:ascii="Times New Roman" w:hAnsi="Times New Roman" w:cs="Times New Roman"/>
        </w:rPr>
      </w:pPr>
      <w:r>
        <w:rPr>
          <w:rFonts w:ascii="Times New Roman" w:hAnsi="Times New Roman" w:cs="Times New Roman"/>
        </w:rPr>
        <w:t>Divisão de poderes em John Locke, Montesquieu e nos Federalistas</w:t>
      </w:r>
    </w:p>
    <w:p w:rsidR="0040215F" w:rsidRPr="0040215F" w:rsidRDefault="005268CA" w:rsidP="0040215F">
      <w:pPr>
        <w:pStyle w:val="PargrafodaLista"/>
        <w:numPr>
          <w:ilvl w:val="0"/>
          <w:numId w:val="2"/>
        </w:numPr>
        <w:spacing w:after="0" w:line="240" w:lineRule="auto"/>
        <w:jc w:val="both"/>
        <w:rPr>
          <w:rFonts w:ascii="Times New Roman" w:hAnsi="Times New Roman" w:cs="Times New Roman"/>
        </w:rPr>
      </w:pPr>
      <w:r>
        <w:rPr>
          <w:rFonts w:ascii="Times New Roman" w:hAnsi="Times New Roman" w:cs="Times New Roman"/>
        </w:rPr>
        <w:t>Legislativo e representação nos séculos XIX e XX</w:t>
      </w:r>
    </w:p>
    <w:p w:rsidR="00141208" w:rsidRPr="00141208" w:rsidRDefault="00141208" w:rsidP="00141208">
      <w:pPr>
        <w:spacing w:after="0" w:line="240" w:lineRule="auto"/>
        <w:jc w:val="both"/>
        <w:rPr>
          <w:rFonts w:ascii="Times New Roman" w:hAnsi="Times New Roman" w:cs="Times New Roman"/>
        </w:rPr>
      </w:pPr>
      <w:r w:rsidRPr="00141208">
        <w:rPr>
          <w:rFonts w:ascii="Times New Roman" w:hAnsi="Times New Roman" w:cs="Times New Roman"/>
        </w:rPr>
        <w:t xml:space="preserve"> </w:t>
      </w:r>
    </w:p>
    <w:p w:rsidR="00141208" w:rsidRPr="00141208" w:rsidRDefault="00444ADD" w:rsidP="00141208">
      <w:pPr>
        <w:spacing w:after="0" w:line="240" w:lineRule="auto"/>
        <w:jc w:val="both"/>
        <w:rPr>
          <w:rFonts w:ascii="Times New Roman" w:hAnsi="Times New Roman" w:cs="Times New Roman"/>
          <w:b/>
        </w:rPr>
      </w:pPr>
      <w:r>
        <w:rPr>
          <w:rFonts w:ascii="Times New Roman" w:hAnsi="Times New Roman" w:cs="Times New Roman"/>
          <w:b/>
        </w:rPr>
        <w:t>3</w:t>
      </w:r>
      <w:r w:rsidR="00642430">
        <w:rPr>
          <w:rFonts w:ascii="Times New Roman" w:hAnsi="Times New Roman" w:cs="Times New Roman"/>
          <w:b/>
        </w:rPr>
        <w:t>.</w:t>
      </w:r>
      <w:r w:rsidR="0040215F">
        <w:rPr>
          <w:rFonts w:ascii="Times New Roman" w:hAnsi="Times New Roman" w:cs="Times New Roman"/>
          <w:b/>
        </w:rPr>
        <w:t>2.</w:t>
      </w:r>
      <w:r w:rsidR="00141208" w:rsidRPr="00141208">
        <w:rPr>
          <w:rFonts w:ascii="Times New Roman" w:hAnsi="Times New Roman" w:cs="Times New Roman"/>
          <w:b/>
        </w:rPr>
        <w:t xml:space="preserve"> </w:t>
      </w:r>
      <w:r w:rsidR="005268CA">
        <w:rPr>
          <w:rFonts w:ascii="Times New Roman" w:hAnsi="Times New Roman" w:cs="Times New Roman"/>
          <w:b/>
        </w:rPr>
        <w:t xml:space="preserve">Relação Executivo-Legislativo no Brasil </w:t>
      </w:r>
    </w:p>
    <w:p w:rsidR="0040215F" w:rsidRDefault="005268CA" w:rsidP="0040215F">
      <w:pPr>
        <w:pStyle w:val="PargrafodaLista"/>
        <w:numPr>
          <w:ilvl w:val="0"/>
          <w:numId w:val="3"/>
        </w:numPr>
        <w:spacing w:after="0" w:line="240" w:lineRule="auto"/>
        <w:jc w:val="both"/>
        <w:rPr>
          <w:rFonts w:ascii="Times New Roman" w:hAnsi="Times New Roman" w:cs="Times New Roman"/>
        </w:rPr>
      </w:pPr>
      <w:r>
        <w:rPr>
          <w:rFonts w:ascii="Times New Roman" w:hAnsi="Times New Roman" w:cs="Times New Roman"/>
        </w:rPr>
        <w:t>Papeis do Executivo e do Legislativo</w:t>
      </w:r>
    </w:p>
    <w:p w:rsidR="0040215F" w:rsidRDefault="005268CA" w:rsidP="0040215F">
      <w:pPr>
        <w:pStyle w:val="PargrafodaLista"/>
        <w:numPr>
          <w:ilvl w:val="0"/>
          <w:numId w:val="3"/>
        </w:numPr>
        <w:spacing w:after="0" w:line="240" w:lineRule="auto"/>
        <w:jc w:val="both"/>
        <w:rPr>
          <w:rFonts w:ascii="Times New Roman" w:hAnsi="Times New Roman" w:cs="Times New Roman"/>
        </w:rPr>
      </w:pPr>
      <w:r>
        <w:rPr>
          <w:rFonts w:ascii="Times New Roman" w:hAnsi="Times New Roman" w:cs="Times New Roman"/>
        </w:rPr>
        <w:t>Visões sobre as relações entre Executivo e Legislativo</w:t>
      </w:r>
    </w:p>
    <w:p w:rsidR="00141208" w:rsidRPr="0040215F" w:rsidRDefault="005268CA" w:rsidP="0040215F">
      <w:pPr>
        <w:pStyle w:val="PargrafodaLista"/>
        <w:numPr>
          <w:ilvl w:val="0"/>
          <w:numId w:val="3"/>
        </w:numPr>
        <w:spacing w:after="0" w:line="240" w:lineRule="auto"/>
        <w:jc w:val="both"/>
        <w:rPr>
          <w:rFonts w:ascii="Times New Roman" w:hAnsi="Times New Roman" w:cs="Times New Roman"/>
        </w:rPr>
      </w:pPr>
      <w:r>
        <w:rPr>
          <w:rFonts w:ascii="Times New Roman" w:hAnsi="Times New Roman" w:cs="Times New Roman"/>
        </w:rPr>
        <w:t>Coordenação de coalizões, apoio legislativo e governabilidade.</w:t>
      </w:r>
    </w:p>
    <w:p w:rsidR="00141208" w:rsidRPr="00141208" w:rsidRDefault="00141208" w:rsidP="00141208">
      <w:pPr>
        <w:spacing w:after="0" w:line="240" w:lineRule="auto"/>
        <w:jc w:val="both"/>
        <w:rPr>
          <w:rFonts w:ascii="Times New Roman" w:hAnsi="Times New Roman" w:cs="Times New Roman"/>
        </w:rPr>
      </w:pPr>
      <w:r w:rsidRPr="00141208">
        <w:rPr>
          <w:rFonts w:ascii="Times New Roman" w:hAnsi="Times New Roman" w:cs="Times New Roman"/>
        </w:rPr>
        <w:t xml:space="preserve"> </w:t>
      </w:r>
    </w:p>
    <w:p w:rsidR="00141208" w:rsidRDefault="00444ADD" w:rsidP="00141208">
      <w:pPr>
        <w:spacing w:after="0" w:line="240" w:lineRule="auto"/>
        <w:jc w:val="both"/>
        <w:rPr>
          <w:rFonts w:ascii="Times New Roman" w:hAnsi="Times New Roman" w:cs="Times New Roman"/>
          <w:b/>
        </w:rPr>
      </w:pPr>
      <w:r>
        <w:rPr>
          <w:rFonts w:ascii="Times New Roman" w:hAnsi="Times New Roman" w:cs="Times New Roman"/>
          <w:b/>
        </w:rPr>
        <w:t>3</w:t>
      </w:r>
      <w:r w:rsidR="00642430">
        <w:rPr>
          <w:rFonts w:ascii="Times New Roman" w:hAnsi="Times New Roman" w:cs="Times New Roman"/>
          <w:b/>
        </w:rPr>
        <w:t>.</w:t>
      </w:r>
      <w:r w:rsidR="0040215F">
        <w:rPr>
          <w:rFonts w:ascii="Times New Roman" w:hAnsi="Times New Roman" w:cs="Times New Roman"/>
          <w:b/>
        </w:rPr>
        <w:t>3.</w:t>
      </w:r>
      <w:r w:rsidR="00141208" w:rsidRPr="00141208">
        <w:rPr>
          <w:rFonts w:ascii="Times New Roman" w:hAnsi="Times New Roman" w:cs="Times New Roman"/>
          <w:b/>
        </w:rPr>
        <w:t xml:space="preserve"> </w:t>
      </w:r>
      <w:r w:rsidR="005268CA">
        <w:rPr>
          <w:rFonts w:ascii="Times New Roman" w:hAnsi="Times New Roman" w:cs="Times New Roman"/>
          <w:b/>
        </w:rPr>
        <w:t>Processo legislativo</w:t>
      </w:r>
    </w:p>
    <w:p w:rsidR="0040215F" w:rsidRDefault="005268CA" w:rsidP="0040215F">
      <w:pPr>
        <w:pStyle w:val="PargrafodaLista"/>
        <w:numPr>
          <w:ilvl w:val="0"/>
          <w:numId w:val="4"/>
        </w:numPr>
        <w:spacing w:after="0" w:line="240" w:lineRule="auto"/>
        <w:jc w:val="both"/>
        <w:rPr>
          <w:rFonts w:ascii="Times New Roman" w:hAnsi="Times New Roman" w:cs="Times New Roman"/>
        </w:rPr>
      </w:pPr>
      <w:r>
        <w:rPr>
          <w:rFonts w:ascii="Times New Roman" w:hAnsi="Times New Roman" w:cs="Times New Roman"/>
        </w:rPr>
        <w:t>Bicameralismo</w:t>
      </w:r>
    </w:p>
    <w:p w:rsidR="005268CA" w:rsidRDefault="005268CA" w:rsidP="0040215F">
      <w:pPr>
        <w:pStyle w:val="PargrafodaLista"/>
        <w:numPr>
          <w:ilvl w:val="0"/>
          <w:numId w:val="4"/>
        </w:numPr>
        <w:spacing w:after="0" w:line="240" w:lineRule="auto"/>
        <w:jc w:val="both"/>
        <w:rPr>
          <w:rFonts w:ascii="Times New Roman" w:hAnsi="Times New Roman" w:cs="Times New Roman"/>
        </w:rPr>
      </w:pPr>
      <w:r>
        <w:rPr>
          <w:rFonts w:ascii="Times New Roman" w:hAnsi="Times New Roman" w:cs="Times New Roman"/>
        </w:rPr>
        <w:t>Quórum</w:t>
      </w:r>
    </w:p>
    <w:p w:rsidR="005268CA" w:rsidRDefault="005268CA" w:rsidP="005268CA">
      <w:pPr>
        <w:pStyle w:val="PargrafodaLista"/>
        <w:numPr>
          <w:ilvl w:val="0"/>
          <w:numId w:val="4"/>
        </w:numPr>
        <w:spacing w:after="0" w:line="240" w:lineRule="auto"/>
        <w:jc w:val="both"/>
        <w:rPr>
          <w:rFonts w:ascii="Times New Roman" w:hAnsi="Times New Roman" w:cs="Times New Roman"/>
        </w:rPr>
      </w:pPr>
      <w:r>
        <w:rPr>
          <w:rFonts w:ascii="Times New Roman" w:hAnsi="Times New Roman" w:cs="Times New Roman"/>
        </w:rPr>
        <w:t>Plenário e Comissões Temáticas e Especiais</w:t>
      </w:r>
    </w:p>
    <w:p w:rsidR="00642430" w:rsidRDefault="005268CA" w:rsidP="005268CA">
      <w:pPr>
        <w:pStyle w:val="PargrafodaLista"/>
        <w:numPr>
          <w:ilvl w:val="0"/>
          <w:numId w:val="4"/>
        </w:numPr>
        <w:spacing w:after="0" w:line="240" w:lineRule="auto"/>
        <w:jc w:val="both"/>
        <w:rPr>
          <w:rFonts w:ascii="Times New Roman" w:hAnsi="Times New Roman" w:cs="Times New Roman"/>
        </w:rPr>
      </w:pPr>
      <w:r>
        <w:rPr>
          <w:rFonts w:ascii="Times New Roman" w:hAnsi="Times New Roman" w:cs="Times New Roman"/>
        </w:rPr>
        <w:t>Reformas Constitucionais, Medidas Provisórias, Vetos, Decreto Legislativo</w:t>
      </w:r>
    </w:p>
    <w:p w:rsidR="005268CA" w:rsidRDefault="005268CA" w:rsidP="005268CA">
      <w:pPr>
        <w:pStyle w:val="PargrafodaLista"/>
        <w:numPr>
          <w:ilvl w:val="0"/>
          <w:numId w:val="4"/>
        </w:numPr>
        <w:spacing w:after="0" w:line="240" w:lineRule="auto"/>
        <w:jc w:val="both"/>
        <w:rPr>
          <w:rFonts w:ascii="Times New Roman" w:hAnsi="Times New Roman" w:cs="Times New Roman"/>
        </w:rPr>
      </w:pPr>
      <w:r>
        <w:rPr>
          <w:rFonts w:ascii="Times New Roman" w:hAnsi="Times New Roman" w:cs="Times New Roman"/>
        </w:rPr>
        <w:t>Poderes dos líderes</w:t>
      </w:r>
    </w:p>
    <w:p w:rsidR="005268CA" w:rsidRDefault="005268CA" w:rsidP="005268CA">
      <w:pPr>
        <w:pStyle w:val="PargrafodaLista"/>
        <w:numPr>
          <w:ilvl w:val="0"/>
          <w:numId w:val="4"/>
        </w:numPr>
        <w:spacing w:after="0" w:line="240" w:lineRule="auto"/>
        <w:jc w:val="both"/>
        <w:rPr>
          <w:rFonts w:ascii="Times New Roman" w:hAnsi="Times New Roman" w:cs="Times New Roman"/>
        </w:rPr>
      </w:pPr>
      <w:r>
        <w:rPr>
          <w:rFonts w:ascii="Times New Roman" w:hAnsi="Times New Roman" w:cs="Times New Roman"/>
        </w:rPr>
        <w:t>Diferenças entre os níveis federal, estadual e municipal</w:t>
      </w:r>
    </w:p>
    <w:p w:rsidR="005268CA" w:rsidRPr="005268CA" w:rsidRDefault="005268CA" w:rsidP="005268CA">
      <w:pPr>
        <w:spacing w:after="0" w:line="240" w:lineRule="auto"/>
        <w:jc w:val="both"/>
        <w:rPr>
          <w:rFonts w:ascii="Times New Roman" w:hAnsi="Times New Roman" w:cs="Times New Roman"/>
        </w:rPr>
      </w:pPr>
    </w:p>
    <w:p w:rsidR="005268CA" w:rsidRDefault="005268CA" w:rsidP="005268CA">
      <w:pPr>
        <w:spacing w:after="0" w:line="240" w:lineRule="auto"/>
        <w:jc w:val="both"/>
        <w:rPr>
          <w:rFonts w:ascii="Times New Roman" w:hAnsi="Times New Roman" w:cs="Times New Roman"/>
          <w:b/>
        </w:rPr>
      </w:pPr>
      <w:r>
        <w:rPr>
          <w:rFonts w:ascii="Times New Roman" w:hAnsi="Times New Roman" w:cs="Times New Roman"/>
          <w:b/>
        </w:rPr>
        <w:t>3.3.</w:t>
      </w:r>
      <w:r w:rsidRPr="00141208">
        <w:rPr>
          <w:rFonts w:ascii="Times New Roman" w:hAnsi="Times New Roman" w:cs="Times New Roman"/>
          <w:b/>
        </w:rPr>
        <w:t xml:space="preserve"> </w:t>
      </w:r>
      <w:r>
        <w:rPr>
          <w:rFonts w:ascii="Times New Roman" w:hAnsi="Times New Roman" w:cs="Times New Roman"/>
          <w:b/>
        </w:rPr>
        <w:t>Legislativo e sociedade</w:t>
      </w:r>
    </w:p>
    <w:p w:rsidR="005268CA" w:rsidRDefault="005268CA" w:rsidP="005268CA">
      <w:pPr>
        <w:pStyle w:val="PargrafodaLista"/>
        <w:numPr>
          <w:ilvl w:val="0"/>
          <w:numId w:val="6"/>
        </w:numPr>
        <w:spacing w:after="0" w:line="240" w:lineRule="auto"/>
        <w:jc w:val="both"/>
        <w:rPr>
          <w:rFonts w:ascii="Times New Roman" w:hAnsi="Times New Roman" w:cs="Times New Roman"/>
        </w:rPr>
      </w:pPr>
      <w:proofErr w:type="spellStart"/>
      <w:r>
        <w:rPr>
          <w:rFonts w:ascii="Times New Roman" w:hAnsi="Times New Roman" w:cs="Times New Roman"/>
        </w:rPr>
        <w:t>PLs</w:t>
      </w:r>
      <w:proofErr w:type="spellEnd"/>
      <w:r>
        <w:rPr>
          <w:rFonts w:ascii="Times New Roman" w:hAnsi="Times New Roman" w:cs="Times New Roman"/>
        </w:rPr>
        <w:t xml:space="preserve"> e sociedade</w:t>
      </w:r>
    </w:p>
    <w:p w:rsidR="005268CA" w:rsidRDefault="005268CA" w:rsidP="005268CA">
      <w:pPr>
        <w:pStyle w:val="PargrafodaLista"/>
        <w:numPr>
          <w:ilvl w:val="0"/>
          <w:numId w:val="6"/>
        </w:numPr>
        <w:spacing w:after="0" w:line="240" w:lineRule="auto"/>
        <w:jc w:val="both"/>
        <w:rPr>
          <w:rFonts w:ascii="Times New Roman" w:hAnsi="Times New Roman" w:cs="Times New Roman"/>
        </w:rPr>
      </w:pPr>
      <w:r w:rsidRPr="005268CA">
        <w:rPr>
          <w:rFonts w:ascii="Times New Roman" w:hAnsi="Times New Roman" w:cs="Times New Roman"/>
          <w:i/>
        </w:rPr>
        <w:t>Lobby</w:t>
      </w:r>
      <w:r>
        <w:rPr>
          <w:rFonts w:ascii="Times New Roman" w:hAnsi="Times New Roman" w:cs="Times New Roman"/>
        </w:rPr>
        <w:t xml:space="preserve"> e representação de interesses</w:t>
      </w:r>
    </w:p>
    <w:p w:rsidR="005268CA" w:rsidRDefault="005268CA" w:rsidP="005268CA">
      <w:pPr>
        <w:pStyle w:val="PargrafodaLista"/>
        <w:numPr>
          <w:ilvl w:val="0"/>
          <w:numId w:val="6"/>
        </w:numPr>
        <w:spacing w:after="0" w:line="240" w:lineRule="auto"/>
        <w:jc w:val="both"/>
        <w:rPr>
          <w:rFonts w:ascii="Times New Roman" w:hAnsi="Times New Roman" w:cs="Times New Roman"/>
        </w:rPr>
      </w:pPr>
      <w:r>
        <w:rPr>
          <w:rFonts w:ascii="Times New Roman" w:hAnsi="Times New Roman" w:cs="Times New Roman"/>
        </w:rPr>
        <w:t>Legislativo e políticas públicas</w:t>
      </w:r>
    </w:p>
    <w:p w:rsidR="005268CA" w:rsidRDefault="005268CA" w:rsidP="005268CA">
      <w:pPr>
        <w:spacing w:after="0" w:line="240" w:lineRule="auto"/>
        <w:jc w:val="both"/>
        <w:rPr>
          <w:rFonts w:ascii="Times New Roman" w:hAnsi="Times New Roman" w:cs="Times New Roman"/>
        </w:rPr>
      </w:pPr>
    </w:p>
    <w:p w:rsidR="00DC591A" w:rsidRDefault="005268CA" w:rsidP="00DC591A">
      <w:pPr>
        <w:spacing w:after="0" w:line="240" w:lineRule="auto"/>
        <w:jc w:val="both"/>
        <w:rPr>
          <w:rFonts w:ascii="Times New Roman" w:hAnsi="Times New Roman" w:cs="Times New Roman"/>
          <w:b/>
        </w:rPr>
      </w:pPr>
      <w:r w:rsidRPr="005268CA">
        <w:rPr>
          <w:rFonts w:ascii="Times New Roman" w:hAnsi="Times New Roman" w:cs="Times New Roman"/>
          <w:b/>
        </w:rPr>
        <w:t>3.4 Impeachment</w:t>
      </w:r>
      <w:bookmarkStart w:id="0" w:name="_GoBack"/>
      <w:bookmarkEnd w:id="0"/>
    </w:p>
    <w:p w:rsidR="00DC591A" w:rsidRDefault="00DC591A" w:rsidP="00DC591A">
      <w:pPr>
        <w:pStyle w:val="PargrafodaLista"/>
        <w:numPr>
          <w:ilvl w:val="0"/>
          <w:numId w:val="7"/>
        </w:numPr>
        <w:spacing w:after="0" w:line="240" w:lineRule="auto"/>
        <w:jc w:val="both"/>
        <w:rPr>
          <w:rFonts w:ascii="Times New Roman" w:hAnsi="Times New Roman" w:cs="Times New Roman"/>
        </w:rPr>
      </w:pPr>
      <w:r>
        <w:rPr>
          <w:rFonts w:ascii="Times New Roman" w:hAnsi="Times New Roman" w:cs="Times New Roman"/>
        </w:rPr>
        <w:t>Processo de impedimento no presidencialismo brasileiro</w:t>
      </w:r>
    </w:p>
    <w:p w:rsidR="00DC591A" w:rsidRPr="00DC591A" w:rsidRDefault="00DC591A" w:rsidP="00DC591A">
      <w:pPr>
        <w:pStyle w:val="PargrafodaLista"/>
        <w:numPr>
          <w:ilvl w:val="0"/>
          <w:numId w:val="7"/>
        </w:numPr>
        <w:spacing w:after="0" w:line="240" w:lineRule="auto"/>
        <w:jc w:val="both"/>
        <w:rPr>
          <w:rFonts w:ascii="Times New Roman" w:hAnsi="Times New Roman" w:cs="Times New Roman"/>
        </w:rPr>
      </w:pPr>
      <w:r w:rsidRPr="00DC591A">
        <w:rPr>
          <w:rFonts w:ascii="Times New Roman" w:hAnsi="Times New Roman" w:cs="Times New Roman"/>
        </w:rPr>
        <w:t>Impeachment de Collor e Dilma R</w:t>
      </w:r>
      <w:r>
        <w:rPr>
          <w:rFonts w:ascii="Times New Roman" w:hAnsi="Times New Roman" w:cs="Times New Roman"/>
        </w:rPr>
        <w:t>ousseff</w:t>
      </w:r>
    </w:p>
    <w:p w:rsidR="00DC591A" w:rsidRPr="00DC591A" w:rsidRDefault="00DC591A" w:rsidP="005268CA">
      <w:pPr>
        <w:spacing w:after="0" w:line="240" w:lineRule="auto"/>
        <w:jc w:val="both"/>
        <w:rPr>
          <w:rFonts w:ascii="Times New Roman" w:hAnsi="Times New Roman" w:cs="Times New Roman"/>
          <w:b/>
        </w:rPr>
      </w:pPr>
    </w:p>
    <w:p w:rsidR="005268CA" w:rsidRPr="00DC591A" w:rsidRDefault="005268CA" w:rsidP="00692C24">
      <w:pPr>
        <w:spacing w:after="0" w:line="240" w:lineRule="auto"/>
        <w:jc w:val="both"/>
        <w:rPr>
          <w:rFonts w:ascii="Times New Roman" w:hAnsi="Times New Roman" w:cs="Times New Roman"/>
          <w:b/>
          <w:bCs/>
        </w:rPr>
      </w:pPr>
    </w:p>
    <w:p w:rsidR="00DC591A" w:rsidRDefault="00DC591A" w:rsidP="00692C24">
      <w:pPr>
        <w:spacing w:after="0" w:line="240" w:lineRule="auto"/>
        <w:jc w:val="both"/>
        <w:rPr>
          <w:rFonts w:ascii="Times New Roman" w:hAnsi="Times New Roman" w:cs="Times New Roman"/>
          <w:b/>
          <w:bCs/>
        </w:rPr>
      </w:pPr>
    </w:p>
    <w:p w:rsidR="00DC591A" w:rsidRDefault="00DC591A" w:rsidP="00692C24">
      <w:pPr>
        <w:spacing w:after="0" w:line="240" w:lineRule="auto"/>
        <w:jc w:val="both"/>
        <w:rPr>
          <w:rFonts w:ascii="Times New Roman" w:hAnsi="Times New Roman" w:cs="Times New Roman"/>
          <w:b/>
          <w:bCs/>
        </w:rPr>
      </w:pPr>
    </w:p>
    <w:p w:rsidR="00DC591A" w:rsidRDefault="00DC591A" w:rsidP="00692C24">
      <w:pPr>
        <w:spacing w:after="0" w:line="240" w:lineRule="auto"/>
        <w:jc w:val="both"/>
        <w:rPr>
          <w:rFonts w:ascii="Times New Roman" w:hAnsi="Times New Roman" w:cs="Times New Roman"/>
          <w:b/>
          <w:bCs/>
        </w:rPr>
      </w:pPr>
    </w:p>
    <w:p w:rsidR="00692C24" w:rsidRPr="00692C24" w:rsidRDefault="00444ADD" w:rsidP="00692C24">
      <w:pPr>
        <w:spacing w:after="0" w:line="240" w:lineRule="auto"/>
        <w:jc w:val="both"/>
        <w:rPr>
          <w:rFonts w:ascii="Times New Roman" w:hAnsi="Times New Roman" w:cs="Times New Roman"/>
          <w:b/>
          <w:bCs/>
        </w:rPr>
      </w:pPr>
      <w:r>
        <w:rPr>
          <w:rFonts w:ascii="Times New Roman" w:hAnsi="Times New Roman" w:cs="Times New Roman"/>
          <w:b/>
          <w:bCs/>
        </w:rPr>
        <w:lastRenderedPageBreak/>
        <w:t>4.</w:t>
      </w:r>
      <w:r w:rsidR="00692C24" w:rsidRPr="00692C24">
        <w:rPr>
          <w:rFonts w:ascii="Times New Roman" w:hAnsi="Times New Roman" w:cs="Times New Roman"/>
          <w:b/>
          <w:bCs/>
        </w:rPr>
        <w:t xml:space="preserve"> METODOLOGIA DE ENSINO:</w:t>
      </w: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O curso será ministrado através de atividades teóricas, constando de exposição oral, realização de seminários, grupos de discussão, leituras e discussão de textos relativos aos conteúdos abordados. As aulas terão caráter dialogado. Além disso, poderão ser utilizados </w:t>
      </w:r>
      <w:r w:rsidRPr="00692C24">
        <w:rPr>
          <w:rFonts w:ascii="Times New Roman" w:hAnsi="Times New Roman" w:cs="Times New Roman"/>
          <w:color w:val="000000"/>
          <w:sz w:val="20"/>
          <w:szCs w:val="20"/>
        </w:rPr>
        <w:t>recursos audiovisuais</w:t>
      </w:r>
      <w:r w:rsidR="00971DCE">
        <w:rPr>
          <w:rFonts w:ascii="Times New Roman" w:hAnsi="Times New Roman" w:cs="Times New Roman"/>
          <w:color w:val="000000"/>
          <w:sz w:val="20"/>
          <w:szCs w:val="20"/>
        </w:rPr>
        <w:t>.</w:t>
      </w: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444ADD" w:rsidP="00692C24">
      <w:pPr>
        <w:spacing w:after="0" w:line="240" w:lineRule="auto"/>
        <w:jc w:val="both"/>
        <w:rPr>
          <w:rFonts w:ascii="Times New Roman" w:hAnsi="Times New Roman" w:cs="Times New Roman"/>
          <w:b/>
          <w:bCs/>
        </w:rPr>
      </w:pPr>
      <w:r>
        <w:rPr>
          <w:rFonts w:ascii="Times New Roman" w:hAnsi="Times New Roman" w:cs="Times New Roman"/>
          <w:b/>
          <w:bCs/>
        </w:rPr>
        <w:t>5</w:t>
      </w:r>
      <w:r w:rsidR="00692C24" w:rsidRPr="00692C24">
        <w:rPr>
          <w:rFonts w:ascii="Times New Roman" w:hAnsi="Times New Roman" w:cs="Times New Roman"/>
          <w:b/>
          <w:bCs/>
        </w:rPr>
        <w:t>. SISTEMA DE AVALIAÇÃO E CRITÉRIOS DE APROVAÇÃO:</w:t>
      </w: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O aproveitamento acadêmico será realizado através de acompanhamento contínuo do desempenho do aluno e, especialmente, dos resultados obtidos em avaliações parciais e, se necessário, em exame final. Serão realizadas múltiplas avaliações visando contemplar uma série de habilidades a serem desenvolvidas nos discentes durante a realização do curso, quais sejam: a apresentação de seminários, realização de grupos de discussão e de atividades e avaliações escritas em sala de aula. As três notas serão calculadas a partir do desempenho dos alunos nas atividades abaixo:</w:t>
      </w:r>
    </w:p>
    <w:p w:rsidR="00692C24" w:rsidRPr="00692C24" w:rsidRDefault="00692C24" w:rsidP="00692C24">
      <w:pPr>
        <w:spacing w:after="0" w:line="240" w:lineRule="auto"/>
        <w:jc w:val="both"/>
        <w:rPr>
          <w:rFonts w:ascii="Times New Roman" w:hAnsi="Times New Roman" w:cs="Times New Roman"/>
          <w:b/>
          <w:bCs/>
          <w:sz w:val="20"/>
          <w:szCs w:val="20"/>
        </w:rPr>
      </w:pP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8077"/>
        <w:gridCol w:w="854"/>
      </w:tblGrid>
      <w:tr w:rsidR="00692C24" w:rsidRPr="00692C24" w:rsidTr="007F2D51">
        <w:trPr>
          <w:trHeight w:val="566"/>
        </w:trPr>
        <w:tc>
          <w:tcPr>
            <w:tcW w:w="812" w:type="dxa"/>
            <w:vAlign w:val="center"/>
          </w:tcPr>
          <w:p w:rsidR="00692C24" w:rsidRPr="00692C24" w:rsidRDefault="00692C24"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Notas</w:t>
            </w:r>
          </w:p>
        </w:tc>
        <w:tc>
          <w:tcPr>
            <w:tcW w:w="8077" w:type="dxa"/>
            <w:vAlign w:val="center"/>
          </w:tcPr>
          <w:p w:rsidR="00692C24" w:rsidRPr="00692C24" w:rsidRDefault="00692C24"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Avaliações</w:t>
            </w:r>
          </w:p>
        </w:tc>
        <w:tc>
          <w:tcPr>
            <w:tcW w:w="854" w:type="dxa"/>
            <w:vAlign w:val="center"/>
          </w:tcPr>
          <w:p w:rsidR="00692C24" w:rsidRPr="00692C24" w:rsidRDefault="00692C24"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Total de pontos</w:t>
            </w:r>
          </w:p>
        </w:tc>
      </w:tr>
      <w:tr w:rsidR="00746D7E" w:rsidRPr="00692C24" w:rsidTr="007F2D51">
        <w:trPr>
          <w:trHeight w:val="869"/>
        </w:trPr>
        <w:tc>
          <w:tcPr>
            <w:tcW w:w="812" w:type="dxa"/>
            <w:vAlign w:val="center"/>
          </w:tcPr>
          <w:p w:rsidR="00746D7E" w:rsidRPr="00692C24" w:rsidRDefault="00746D7E"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1ª Nota</w:t>
            </w:r>
          </w:p>
        </w:tc>
        <w:tc>
          <w:tcPr>
            <w:tcW w:w="8077" w:type="dxa"/>
            <w:vAlign w:val="center"/>
          </w:tcPr>
          <w:p w:rsidR="00746D7E" w:rsidRPr="00746D7E" w:rsidRDefault="007F2D51" w:rsidP="00746D7E">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Avaliação escrita em sala de aula (sem consulta)</w:t>
            </w:r>
          </w:p>
        </w:tc>
        <w:tc>
          <w:tcPr>
            <w:tcW w:w="854" w:type="dxa"/>
            <w:vAlign w:val="center"/>
          </w:tcPr>
          <w:p w:rsidR="00746D7E" w:rsidRPr="00692C24" w:rsidRDefault="007F2D51" w:rsidP="00692C24">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10,0</w:t>
            </w:r>
            <w:r w:rsidR="00746D7E" w:rsidRPr="00692C24">
              <w:rPr>
                <w:rFonts w:ascii="Times New Roman" w:hAnsi="Times New Roman" w:cs="Times New Roman"/>
                <w:b/>
                <w:sz w:val="17"/>
                <w:szCs w:val="17"/>
              </w:rPr>
              <w:t xml:space="preserve"> pontos</w:t>
            </w:r>
          </w:p>
        </w:tc>
      </w:tr>
      <w:tr w:rsidR="00746D7E" w:rsidRPr="00692C24" w:rsidTr="007F2D51">
        <w:trPr>
          <w:trHeight w:val="862"/>
        </w:trPr>
        <w:tc>
          <w:tcPr>
            <w:tcW w:w="812" w:type="dxa"/>
            <w:vAlign w:val="center"/>
          </w:tcPr>
          <w:p w:rsidR="00746D7E" w:rsidRPr="00692C24" w:rsidRDefault="00746D7E"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2ª Nota</w:t>
            </w:r>
          </w:p>
        </w:tc>
        <w:tc>
          <w:tcPr>
            <w:tcW w:w="8077" w:type="dxa"/>
            <w:vAlign w:val="center"/>
          </w:tcPr>
          <w:p w:rsidR="00746D7E" w:rsidRPr="00EE0FED" w:rsidRDefault="00EE0FED" w:rsidP="00EE0FED">
            <w:pPr>
              <w:spacing w:after="0" w:line="240" w:lineRule="auto"/>
              <w:jc w:val="center"/>
              <w:rPr>
                <w:rFonts w:ascii="Times New Roman" w:hAnsi="Times New Roman" w:cs="Times New Roman"/>
                <w:sz w:val="17"/>
                <w:szCs w:val="17"/>
              </w:rPr>
            </w:pPr>
            <w:r>
              <w:rPr>
                <w:rFonts w:ascii="Times New Roman" w:hAnsi="Times New Roman" w:cs="Times New Roman"/>
                <w:b/>
                <w:sz w:val="17"/>
                <w:szCs w:val="17"/>
              </w:rPr>
              <w:t xml:space="preserve">Seminário (apresentação da proposta de </w:t>
            </w:r>
            <w:proofErr w:type="spellStart"/>
            <w:r w:rsidRPr="00EE0FED">
              <w:rPr>
                <w:rFonts w:ascii="Times New Roman" w:hAnsi="Times New Roman" w:cs="Times New Roman"/>
                <w:b/>
                <w:i/>
                <w:sz w:val="17"/>
                <w:szCs w:val="17"/>
              </w:rPr>
              <w:t>paper</w:t>
            </w:r>
            <w:proofErr w:type="spellEnd"/>
            <w:r>
              <w:rPr>
                <w:rFonts w:ascii="Times New Roman" w:hAnsi="Times New Roman" w:cs="Times New Roman"/>
                <w:b/>
                <w:sz w:val="17"/>
                <w:szCs w:val="17"/>
              </w:rPr>
              <w:t xml:space="preserve">) </w:t>
            </w:r>
            <w:r w:rsidRPr="00EE0FED">
              <w:rPr>
                <w:rFonts w:ascii="Times New Roman" w:hAnsi="Times New Roman" w:cs="Times New Roman"/>
                <w:sz w:val="17"/>
                <w:szCs w:val="17"/>
              </w:rPr>
              <w:t>(</w:t>
            </w:r>
            <w:r>
              <w:rPr>
                <w:rFonts w:ascii="Times New Roman" w:hAnsi="Times New Roman" w:cs="Times New Roman"/>
                <w:sz w:val="17"/>
                <w:szCs w:val="17"/>
              </w:rPr>
              <w:t>5,0 pontos)</w:t>
            </w:r>
          </w:p>
          <w:p w:rsidR="00EE0FED" w:rsidRPr="00692C24" w:rsidRDefault="00EE0FED" w:rsidP="00EE0FED">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 xml:space="preserve">Resenhas </w:t>
            </w:r>
            <w:r w:rsidRPr="00EE0FED">
              <w:rPr>
                <w:rFonts w:ascii="Times New Roman" w:hAnsi="Times New Roman" w:cs="Times New Roman"/>
                <w:sz w:val="17"/>
                <w:szCs w:val="17"/>
              </w:rPr>
              <w:t>(5,0 pontos)</w:t>
            </w:r>
          </w:p>
        </w:tc>
        <w:tc>
          <w:tcPr>
            <w:tcW w:w="854" w:type="dxa"/>
            <w:vAlign w:val="center"/>
          </w:tcPr>
          <w:p w:rsidR="00746D7E" w:rsidRPr="00692C24" w:rsidRDefault="007F2D51" w:rsidP="00692C24">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10,0</w:t>
            </w:r>
            <w:r w:rsidR="00746D7E" w:rsidRPr="00692C24">
              <w:rPr>
                <w:rFonts w:ascii="Times New Roman" w:hAnsi="Times New Roman" w:cs="Times New Roman"/>
                <w:b/>
                <w:sz w:val="17"/>
                <w:szCs w:val="17"/>
              </w:rPr>
              <w:t xml:space="preserve"> pontos</w:t>
            </w:r>
          </w:p>
        </w:tc>
      </w:tr>
      <w:tr w:rsidR="00692C24" w:rsidRPr="00692C24" w:rsidTr="007F2D51">
        <w:trPr>
          <w:trHeight w:val="834"/>
        </w:trPr>
        <w:tc>
          <w:tcPr>
            <w:tcW w:w="812" w:type="dxa"/>
            <w:vAlign w:val="center"/>
          </w:tcPr>
          <w:p w:rsidR="00692C24" w:rsidRPr="00692C24" w:rsidRDefault="00692C24"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3ª Nota</w:t>
            </w:r>
          </w:p>
        </w:tc>
        <w:tc>
          <w:tcPr>
            <w:tcW w:w="8077" w:type="dxa"/>
            <w:vAlign w:val="center"/>
          </w:tcPr>
          <w:p w:rsidR="007F2D51" w:rsidRDefault="007F2D51" w:rsidP="00692C24">
            <w:pPr>
              <w:spacing w:after="0" w:line="240" w:lineRule="auto"/>
              <w:ind w:left="-68" w:right="-57" w:firstLine="17"/>
              <w:jc w:val="center"/>
              <w:rPr>
                <w:rFonts w:ascii="Times New Roman" w:hAnsi="Times New Roman" w:cs="Times New Roman"/>
                <w:b/>
                <w:i/>
                <w:sz w:val="17"/>
                <w:szCs w:val="17"/>
              </w:rPr>
            </w:pPr>
            <w:proofErr w:type="spellStart"/>
            <w:r w:rsidRPr="007F2D51">
              <w:rPr>
                <w:rFonts w:ascii="Times New Roman" w:hAnsi="Times New Roman" w:cs="Times New Roman"/>
                <w:b/>
                <w:i/>
                <w:sz w:val="17"/>
                <w:szCs w:val="17"/>
              </w:rPr>
              <w:t>Paper</w:t>
            </w:r>
            <w:proofErr w:type="spellEnd"/>
            <w:r w:rsidRPr="007F2D51">
              <w:rPr>
                <w:rFonts w:ascii="Times New Roman" w:hAnsi="Times New Roman" w:cs="Times New Roman"/>
                <w:b/>
                <w:i/>
                <w:sz w:val="17"/>
                <w:szCs w:val="17"/>
              </w:rPr>
              <w:t xml:space="preserve"> </w:t>
            </w:r>
            <w:r>
              <w:rPr>
                <w:rFonts w:ascii="Times New Roman" w:hAnsi="Times New Roman" w:cs="Times New Roman"/>
                <w:b/>
                <w:i/>
                <w:sz w:val="17"/>
                <w:szCs w:val="17"/>
              </w:rPr>
              <w:t>(artigo)</w:t>
            </w:r>
          </w:p>
          <w:p w:rsidR="00692C24" w:rsidRPr="007F2D51" w:rsidRDefault="007F2D51" w:rsidP="00692C24">
            <w:pPr>
              <w:spacing w:after="0" w:line="240" w:lineRule="auto"/>
              <w:ind w:left="-68" w:right="-57" w:firstLine="17"/>
              <w:jc w:val="center"/>
              <w:rPr>
                <w:rFonts w:ascii="Times New Roman" w:hAnsi="Times New Roman" w:cs="Times New Roman"/>
                <w:sz w:val="17"/>
                <w:szCs w:val="17"/>
              </w:rPr>
            </w:pPr>
            <w:r>
              <w:rPr>
                <w:rFonts w:ascii="Times New Roman" w:hAnsi="Times New Roman" w:cs="Times New Roman"/>
                <w:sz w:val="17"/>
                <w:szCs w:val="17"/>
              </w:rPr>
              <w:t>De 12</w:t>
            </w:r>
            <w:r w:rsidRPr="007F2D51">
              <w:rPr>
                <w:rFonts w:ascii="Times New Roman" w:hAnsi="Times New Roman" w:cs="Times New Roman"/>
                <w:sz w:val="17"/>
                <w:szCs w:val="17"/>
              </w:rPr>
              <w:t xml:space="preserve"> a 15 laudas, seguindo as regras da ABNT.</w:t>
            </w:r>
          </w:p>
        </w:tc>
        <w:tc>
          <w:tcPr>
            <w:tcW w:w="854" w:type="dxa"/>
            <w:vAlign w:val="center"/>
          </w:tcPr>
          <w:p w:rsidR="00692C24" w:rsidRPr="00692C24" w:rsidRDefault="007F2D51" w:rsidP="00692C24">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10,0</w:t>
            </w:r>
            <w:r w:rsidR="00692C24" w:rsidRPr="00692C24">
              <w:rPr>
                <w:rFonts w:ascii="Times New Roman" w:hAnsi="Times New Roman" w:cs="Times New Roman"/>
                <w:b/>
                <w:sz w:val="17"/>
                <w:szCs w:val="17"/>
              </w:rPr>
              <w:t xml:space="preserve"> pontos</w:t>
            </w:r>
          </w:p>
        </w:tc>
      </w:tr>
    </w:tbl>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Será considerado </w:t>
      </w:r>
      <w:r w:rsidRPr="00692C24">
        <w:rPr>
          <w:rFonts w:ascii="Times New Roman" w:hAnsi="Times New Roman" w:cs="Times New Roman"/>
          <w:b/>
          <w:sz w:val="20"/>
          <w:szCs w:val="20"/>
        </w:rPr>
        <w:t>APROVADO</w:t>
      </w:r>
      <w:r w:rsidRPr="00692C24">
        <w:rPr>
          <w:rFonts w:ascii="Times New Roman" w:hAnsi="Times New Roman" w:cs="Times New Roman"/>
          <w:sz w:val="20"/>
          <w:szCs w:val="20"/>
        </w:rPr>
        <w:t xml:space="preserve"> o aluno que:</w:t>
      </w: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 Obtiver média aritmética (MA) das avaliações igual ou superior a 7,0 (sete) </w:t>
      </w:r>
      <w:r w:rsidRPr="00692C24">
        <w:rPr>
          <w:rFonts w:ascii="Times New Roman" w:hAnsi="Times New Roman" w:cs="Times New Roman"/>
          <w:sz w:val="20"/>
          <w:szCs w:val="20"/>
        </w:rPr>
        <w:sym w:font="Symbol" w:char="F0AE"/>
      </w:r>
      <w:r w:rsidRPr="00692C24">
        <w:rPr>
          <w:rFonts w:ascii="Times New Roman" w:hAnsi="Times New Roman" w:cs="Times New Roman"/>
          <w:sz w:val="20"/>
          <w:szCs w:val="20"/>
        </w:rPr>
        <w:t xml:space="preserve"> aprovado por média;</w:t>
      </w: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 Exame final: Média Final = (MA + </w:t>
      </w:r>
      <w:proofErr w:type="gramStart"/>
      <w:r w:rsidRPr="00692C24">
        <w:rPr>
          <w:rFonts w:ascii="Times New Roman" w:hAnsi="Times New Roman" w:cs="Times New Roman"/>
          <w:sz w:val="20"/>
          <w:szCs w:val="20"/>
        </w:rPr>
        <w:t>EF)/</w:t>
      </w:r>
      <w:proofErr w:type="gramEnd"/>
      <w:r w:rsidRPr="00692C24">
        <w:rPr>
          <w:rFonts w:ascii="Times New Roman" w:hAnsi="Times New Roman" w:cs="Times New Roman"/>
          <w:sz w:val="20"/>
          <w:szCs w:val="20"/>
        </w:rPr>
        <w:t xml:space="preserve">2 ≥6 </w:t>
      </w:r>
      <w:r w:rsidRPr="00692C24">
        <w:rPr>
          <w:rFonts w:ascii="Times New Roman" w:hAnsi="Times New Roman" w:cs="Times New Roman"/>
          <w:sz w:val="20"/>
          <w:szCs w:val="20"/>
        </w:rPr>
        <w:sym w:font="Symbol" w:char="F0AE"/>
      </w:r>
      <w:r w:rsidRPr="00692C24">
        <w:rPr>
          <w:rFonts w:ascii="Times New Roman" w:hAnsi="Times New Roman" w:cs="Times New Roman"/>
          <w:sz w:val="20"/>
          <w:szCs w:val="20"/>
        </w:rPr>
        <w:t xml:space="preserve"> aprovado por exame final.</w:t>
      </w: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Será considerado </w:t>
      </w:r>
      <w:r w:rsidRPr="00692C24">
        <w:rPr>
          <w:rFonts w:ascii="Times New Roman" w:hAnsi="Times New Roman" w:cs="Times New Roman"/>
          <w:b/>
          <w:sz w:val="20"/>
          <w:szCs w:val="20"/>
        </w:rPr>
        <w:t>REPROVADO</w:t>
      </w:r>
      <w:r w:rsidRPr="00692C24">
        <w:rPr>
          <w:rFonts w:ascii="Times New Roman" w:hAnsi="Times New Roman" w:cs="Times New Roman"/>
          <w:sz w:val="20"/>
          <w:szCs w:val="20"/>
        </w:rPr>
        <w:t xml:space="preserve"> o aluno que:</w:t>
      </w: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Obtiver frequência inferior a 75% da carga horária;</w:t>
      </w:r>
    </w:p>
    <w:p w:rsidR="00692C24" w:rsidRPr="007F2D51" w:rsidRDefault="00692C24"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Obtiver MA inferior a 4,0 (quatro);</w:t>
      </w:r>
    </w:p>
    <w:p w:rsidR="00692C24" w:rsidRPr="007F2D51" w:rsidRDefault="00692C24"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Obtiver MA inferior a 6,0 (seis), resultante da Média Final após o exame final.</w:t>
      </w:r>
    </w:p>
    <w:p w:rsidR="00692C24" w:rsidRPr="007F2D51" w:rsidRDefault="00692C24"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xml:space="preserve">- O aluno poderá requerer exame de segunda chamada por si ou por procurador legalmente constituído. O requerimento dirigido ao professor responsável pela disciplina, devidamente justificado e comprovado, deve ser protocolado à chefia do Departamento/Curso a qual o componente curricular esteja vinculado no prazo de </w:t>
      </w:r>
      <w:r w:rsidRPr="007F2D51">
        <w:rPr>
          <w:rFonts w:ascii="Times New Roman" w:hAnsi="Times New Roman" w:cs="Times New Roman"/>
          <w:b/>
          <w:bCs/>
          <w:sz w:val="20"/>
          <w:szCs w:val="20"/>
        </w:rPr>
        <w:t>03 (três) dias úteis</w:t>
      </w:r>
      <w:r w:rsidRPr="007F2D51">
        <w:rPr>
          <w:rFonts w:ascii="Times New Roman" w:hAnsi="Times New Roman" w:cs="Times New Roman"/>
          <w:bCs/>
          <w:sz w:val="20"/>
          <w:szCs w:val="20"/>
        </w:rPr>
        <w:t>, contado este prazo a partir da data da avaliação não realizada.</w:t>
      </w:r>
    </w:p>
    <w:p w:rsidR="007F2D51" w:rsidRPr="007F2D51" w:rsidRDefault="007F2D51"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Consideram-se motivos que justificam a ausência do aluno às verificações parciais e/ou ao exame final: a) doença; b) doença ou óbito de familiares diretos; c) Audiência Judicial; d) Militares, policiais e outros profissionais em missão oficial; e) Participação em congressos, reuniões oficiais ou eventos culturais representando a Universidade, o Município ou Estado; f) Outros motivos que, apresentados, possam ser julgados procedentes (</w:t>
      </w:r>
      <w:r w:rsidRPr="007F2D51">
        <w:rPr>
          <w:rFonts w:ascii="Times New Roman" w:hAnsi="Times New Roman" w:cs="Times New Roman"/>
          <w:b/>
          <w:sz w:val="20"/>
          <w:szCs w:val="20"/>
        </w:rPr>
        <w:t xml:space="preserve">Resolução </w:t>
      </w:r>
      <w:r w:rsidR="0047510F">
        <w:rPr>
          <w:rFonts w:ascii="Times New Roman" w:hAnsi="Times New Roman" w:cs="Times New Roman"/>
          <w:b/>
          <w:sz w:val="20"/>
          <w:szCs w:val="20"/>
        </w:rPr>
        <w:t xml:space="preserve">n. </w:t>
      </w:r>
      <w:r w:rsidRPr="007F2D51">
        <w:rPr>
          <w:rFonts w:ascii="Times New Roman" w:hAnsi="Times New Roman" w:cs="Times New Roman"/>
          <w:b/>
          <w:sz w:val="20"/>
          <w:szCs w:val="20"/>
        </w:rPr>
        <w:t>177/2012 - CEPEX</w:t>
      </w:r>
      <w:r w:rsidRPr="007F2D51">
        <w:rPr>
          <w:rFonts w:ascii="Times New Roman" w:hAnsi="Times New Roman" w:cs="Times New Roman"/>
          <w:bCs/>
          <w:sz w:val="20"/>
          <w:szCs w:val="20"/>
        </w:rPr>
        <w:t>).</w:t>
      </w:r>
    </w:p>
    <w:p w:rsidR="007F2D51" w:rsidRPr="007F2D51" w:rsidRDefault="007F2D51"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
          <w:sz w:val="20"/>
          <w:szCs w:val="20"/>
        </w:rPr>
      </w:pPr>
      <w:r w:rsidRPr="007F2D51">
        <w:rPr>
          <w:rFonts w:ascii="Times New Roman" w:hAnsi="Times New Roman" w:cs="Times New Roman"/>
          <w:b/>
          <w:sz w:val="20"/>
          <w:szCs w:val="20"/>
        </w:rPr>
        <w:t>Regras adicionais para a avaliação da frequência/assiduidade:</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O horário de c</w:t>
      </w:r>
      <w:r w:rsidR="00C53B8B">
        <w:rPr>
          <w:rFonts w:ascii="Times New Roman" w:hAnsi="Times New Roman" w:cs="Times New Roman"/>
          <w:sz w:val="20"/>
          <w:szCs w:val="20"/>
        </w:rPr>
        <w:t xml:space="preserve">hegada na aula deve ser entre </w:t>
      </w:r>
      <w:r w:rsidR="00A70F8B">
        <w:rPr>
          <w:rFonts w:ascii="Times New Roman" w:hAnsi="Times New Roman" w:cs="Times New Roman"/>
          <w:sz w:val="20"/>
          <w:szCs w:val="20"/>
        </w:rPr>
        <w:t>18</w:t>
      </w:r>
      <w:r w:rsidR="00C53B8B">
        <w:rPr>
          <w:rFonts w:ascii="Times New Roman" w:hAnsi="Times New Roman" w:cs="Times New Roman"/>
          <w:sz w:val="20"/>
          <w:szCs w:val="20"/>
        </w:rPr>
        <w:t xml:space="preserve">h00 e </w:t>
      </w:r>
      <w:r w:rsidR="00A70F8B">
        <w:rPr>
          <w:rFonts w:ascii="Times New Roman" w:hAnsi="Times New Roman" w:cs="Times New Roman"/>
          <w:sz w:val="20"/>
          <w:szCs w:val="20"/>
        </w:rPr>
        <w:t>18</w:t>
      </w:r>
      <w:r w:rsidRPr="007F2D51">
        <w:rPr>
          <w:rFonts w:ascii="Times New Roman" w:hAnsi="Times New Roman" w:cs="Times New Roman"/>
          <w:sz w:val="20"/>
          <w:szCs w:val="20"/>
        </w:rPr>
        <w:t>h10.</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Listas de presença serão passadas na sala a qualquer momento. Assim que o professor receber a lista de volta dos alunos, não serão aceitas assinaturas adicionais. Por isso, recomenda-se que o aluno fique atento ao momento em que a lista estiver passando. Em hipótese alguma, assinaturas posteriores serão aceitas.</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xml:space="preserve">- Sobre o abono de falta, </w:t>
      </w:r>
      <w:r w:rsidR="0047510F">
        <w:rPr>
          <w:rFonts w:ascii="Times New Roman" w:hAnsi="Times New Roman" w:cs="Times New Roman"/>
          <w:sz w:val="20"/>
          <w:szCs w:val="20"/>
        </w:rPr>
        <w:t>observar os procedimentos constantes na Resolução n. 177/2012 do CEPEX, em seus artigos n. 242-248 (sobre regimes de exercícios domiciliares).</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Extrapolar o limite de 25% da carga horária implica em reprovação. Não há exceção a esta regra.</w:t>
      </w:r>
    </w:p>
    <w:p w:rsidR="007F2D51" w:rsidRPr="007F2D51" w:rsidRDefault="007F2D51" w:rsidP="007F2D51">
      <w:pPr>
        <w:spacing w:after="0" w:line="240" w:lineRule="auto"/>
        <w:jc w:val="both"/>
        <w:rPr>
          <w:rFonts w:ascii="Times New Roman" w:hAnsi="Times New Roman" w:cs="Times New Roman"/>
          <w:sz w:val="20"/>
          <w:szCs w:val="20"/>
        </w:rPr>
      </w:pPr>
    </w:p>
    <w:p w:rsidR="007F2D51" w:rsidRPr="007F2D51" w:rsidRDefault="007F2D51" w:rsidP="007F2D51">
      <w:pPr>
        <w:spacing w:after="0" w:line="240" w:lineRule="auto"/>
        <w:jc w:val="both"/>
        <w:rPr>
          <w:rFonts w:ascii="Times New Roman" w:hAnsi="Times New Roman" w:cs="Times New Roman"/>
          <w:b/>
          <w:sz w:val="20"/>
          <w:szCs w:val="20"/>
        </w:rPr>
      </w:pPr>
      <w:r w:rsidRPr="007F2D51">
        <w:rPr>
          <w:rFonts w:ascii="Times New Roman" w:hAnsi="Times New Roman" w:cs="Times New Roman"/>
          <w:b/>
          <w:sz w:val="20"/>
          <w:szCs w:val="20"/>
        </w:rPr>
        <w:t>Regras de convivência em sala de aula:</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Evite o uso de aparelho de celular em sala de aula. A aula é uma atividade previamente programada e exige concentração por parte de professores e alunos. O uso constante do aparelho de celular desconcentra tanto o aluno quanto o professor.</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lastRenderedPageBreak/>
        <w:t>- Evite o “entra-e-sai” ou transitar na sala de aula no transcorrer da aula. Conforme apontado acima, para que uma aula ocorra da melhor forma é necessário que tanto o professor quanto os alunos estejam empenhados e concentrados exclusivamente na aula. Somente transite quando for estritamente necessário.</w:t>
      </w:r>
    </w:p>
    <w:p w:rsidR="007F2D51" w:rsidRPr="007F2D51" w:rsidRDefault="007F2D51" w:rsidP="007F2D51">
      <w:pPr>
        <w:spacing w:after="0" w:line="240" w:lineRule="auto"/>
        <w:jc w:val="both"/>
        <w:rPr>
          <w:rFonts w:ascii="Times New Roman" w:hAnsi="Times New Roman" w:cs="Times New Roman"/>
          <w:sz w:val="20"/>
          <w:szCs w:val="20"/>
        </w:rPr>
      </w:pPr>
    </w:p>
    <w:p w:rsidR="007F2D51" w:rsidRPr="007F2D51" w:rsidRDefault="007F2D51" w:rsidP="007F2D51">
      <w:pPr>
        <w:spacing w:after="0" w:line="240" w:lineRule="auto"/>
        <w:jc w:val="both"/>
        <w:rPr>
          <w:rFonts w:ascii="Times New Roman" w:hAnsi="Times New Roman" w:cs="Times New Roman"/>
          <w:b/>
          <w:sz w:val="20"/>
          <w:szCs w:val="20"/>
        </w:rPr>
      </w:pPr>
      <w:r w:rsidRPr="007F2D51">
        <w:rPr>
          <w:rFonts w:ascii="Times New Roman" w:hAnsi="Times New Roman" w:cs="Times New Roman"/>
          <w:b/>
          <w:sz w:val="20"/>
          <w:szCs w:val="20"/>
        </w:rPr>
        <w:t>Regras para elaboração de trabalhos acadêmicos:</w:t>
      </w: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É vedada práticas consideradas antiéticas dentro da academia: fraude, "cola", plágio, cópia, coautoria de trabalhos com os quais não colaborou efetivamente e outras formas de desonestidade acadêmica. Todas essas práticas serão consideradas delitos graves. Ao professor cabe atribuir a nota 0,0 (zero) quando for configurado qualquer uma dessas práticas, mesmo que seja um delito mínimo, como a cópia de apenas uma frase ou pequeno trecho de um autor sem citá-lo ou referenciá-lo, por exemplo.</w:t>
      </w:r>
    </w:p>
    <w:p w:rsidR="007F2D51" w:rsidRPr="007F2D51" w:rsidRDefault="007F2D51"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Todos os trabalhos referenciados devem ser devidamente citados e referenciados (formato ABNT).</w:t>
      </w:r>
    </w:p>
    <w:p w:rsidR="007F2D51" w:rsidRPr="007F2D51" w:rsidRDefault="007F2D51"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xml:space="preserve"> - Regras adicionais serão fornecidas pelo professor.</w:t>
      </w:r>
    </w:p>
    <w:p w:rsidR="007F2D51" w:rsidRPr="00692C24" w:rsidRDefault="007F2D51" w:rsidP="00692C24">
      <w:pPr>
        <w:spacing w:after="0" w:line="240" w:lineRule="auto"/>
        <w:jc w:val="both"/>
        <w:rPr>
          <w:rFonts w:ascii="Times New Roman" w:hAnsi="Times New Roman" w:cs="Times New Roman"/>
          <w:bCs/>
          <w:sz w:val="20"/>
          <w:szCs w:val="20"/>
        </w:rPr>
      </w:pPr>
    </w:p>
    <w:p w:rsidR="00692C24" w:rsidRPr="00692C24" w:rsidRDefault="00692C24" w:rsidP="00692C24">
      <w:pPr>
        <w:spacing w:after="0" w:line="240" w:lineRule="auto"/>
        <w:jc w:val="both"/>
        <w:rPr>
          <w:rFonts w:ascii="Times New Roman" w:hAnsi="Times New Roman" w:cs="Times New Roman"/>
          <w:bCs/>
          <w:sz w:val="20"/>
          <w:szCs w:val="20"/>
        </w:rPr>
      </w:pPr>
    </w:p>
    <w:p w:rsidR="00692C24" w:rsidRPr="00692C24" w:rsidRDefault="00444ADD" w:rsidP="00692C24">
      <w:pPr>
        <w:spacing w:after="0" w:line="240" w:lineRule="auto"/>
        <w:jc w:val="both"/>
        <w:rPr>
          <w:rFonts w:ascii="Times New Roman" w:hAnsi="Times New Roman" w:cs="Times New Roman"/>
          <w:b/>
          <w:bCs/>
        </w:rPr>
      </w:pPr>
      <w:r>
        <w:rPr>
          <w:rFonts w:ascii="Times New Roman" w:hAnsi="Times New Roman" w:cs="Times New Roman"/>
          <w:b/>
          <w:bCs/>
        </w:rPr>
        <w:t>6</w:t>
      </w:r>
      <w:r w:rsidR="00692C24" w:rsidRPr="00692C24">
        <w:rPr>
          <w:rFonts w:ascii="Times New Roman" w:hAnsi="Times New Roman" w:cs="Times New Roman"/>
          <w:b/>
          <w:bCs/>
        </w:rPr>
        <w:t>. BIBLIOGRAFIA</w:t>
      </w:r>
    </w:p>
    <w:p w:rsidR="00692C24" w:rsidRPr="00692C24" w:rsidRDefault="00692C24" w:rsidP="00692C24">
      <w:pPr>
        <w:spacing w:after="0" w:line="240" w:lineRule="auto"/>
        <w:jc w:val="both"/>
        <w:rPr>
          <w:rFonts w:ascii="Times New Roman" w:hAnsi="Times New Roman" w:cs="Times New Roman"/>
          <w:b/>
          <w:bCs/>
          <w:sz w:val="19"/>
          <w:szCs w:val="19"/>
        </w:rPr>
      </w:pPr>
    </w:p>
    <w:p w:rsidR="00F70A0F" w:rsidRPr="00355038" w:rsidRDefault="00F70A0F" w:rsidP="00F70A0F">
      <w:pPr>
        <w:tabs>
          <w:tab w:val="left" w:pos="6045"/>
        </w:tabs>
        <w:spacing w:after="0" w:line="240" w:lineRule="auto"/>
        <w:jc w:val="both"/>
        <w:rPr>
          <w:rFonts w:ascii="Times New Roman" w:hAnsi="Times New Roman" w:cs="Times New Roman"/>
          <w:b/>
          <w:color w:val="000000"/>
        </w:rPr>
      </w:pPr>
      <w:r w:rsidRPr="00355038">
        <w:rPr>
          <w:rFonts w:ascii="Times New Roman" w:hAnsi="Times New Roman" w:cs="Times New Roman"/>
          <w:b/>
          <w:color w:val="000000"/>
        </w:rPr>
        <w:t xml:space="preserve">Bibliografia básica: </w:t>
      </w:r>
    </w:p>
    <w:p w:rsidR="00F70A0F" w:rsidRPr="00355038" w:rsidRDefault="00F70A0F" w:rsidP="00F70A0F">
      <w:pPr>
        <w:tabs>
          <w:tab w:val="left" w:pos="6045"/>
        </w:tabs>
        <w:spacing w:after="0" w:line="240" w:lineRule="auto"/>
        <w:jc w:val="both"/>
        <w:rPr>
          <w:rFonts w:ascii="Times New Roman" w:hAnsi="Times New Roman" w:cs="Times New Roman"/>
          <w:b/>
          <w:color w:val="000000"/>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ABRANCHES, S. Presidencialismo de coalizão: O dilema institucional brasileiro. </w:t>
      </w:r>
      <w:r w:rsidRPr="005268CA">
        <w:rPr>
          <w:rFonts w:ascii="Times New Roman" w:hAnsi="Times New Roman" w:cs="Times New Roman"/>
          <w:b/>
        </w:rPr>
        <w:t>Dados</w:t>
      </w:r>
      <w:r w:rsidRPr="00355038">
        <w:rPr>
          <w:rFonts w:ascii="Times New Roman" w:hAnsi="Times New Roman" w:cs="Times New Roman"/>
        </w:rPr>
        <w:t xml:space="preserve">, v. 31, n. 1, 1998, p. 5-33.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AMES, B. </w:t>
      </w:r>
      <w:r w:rsidRPr="00355038">
        <w:rPr>
          <w:rFonts w:ascii="Times New Roman" w:hAnsi="Times New Roman" w:cs="Times New Roman"/>
          <w:b/>
        </w:rPr>
        <w:t>Os Entraves da Democracia no Brasil</w:t>
      </w:r>
      <w:r w:rsidRPr="00355038">
        <w:rPr>
          <w:rFonts w:ascii="Times New Roman" w:hAnsi="Times New Roman" w:cs="Times New Roman"/>
        </w:rPr>
        <w:t xml:space="preserve">. Rio de Janeiro: FGV, 2003.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AMORIM NETO, O.; SANTOS, F. A Produção Legislativa do Congresso: entre a paróquia e a nação. In: VIANNA, Luiz Werneck (Org.). </w:t>
      </w:r>
      <w:r w:rsidRPr="00355038">
        <w:rPr>
          <w:rFonts w:ascii="Times New Roman" w:hAnsi="Times New Roman" w:cs="Times New Roman"/>
          <w:b/>
        </w:rPr>
        <w:t>A Democracia e os Três Poderes no Brasil</w:t>
      </w:r>
      <w:r w:rsidRPr="00355038">
        <w:rPr>
          <w:rFonts w:ascii="Times New Roman" w:hAnsi="Times New Roman" w:cs="Times New Roman"/>
        </w:rPr>
        <w:t xml:space="preserve">. Belo Horizonte: UFMG, 2002, p. 91-139.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CAREY, J. M.; REINHARDT, G. Y. Impacto das instituições estaduais na unidade das coalizões parlamentares no Brasil. </w:t>
      </w:r>
      <w:r w:rsidRPr="00355038">
        <w:rPr>
          <w:rFonts w:ascii="Times New Roman" w:hAnsi="Times New Roman" w:cs="Times New Roman"/>
          <w:b/>
        </w:rPr>
        <w:t>Dados - Revista de Ciências Sociais</w:t>
      </w:r>
      <w:r w:rsidRPr="00355038">
        <w:rPr>
          <w:rFonts w:ascii="Times New Roman" w:hAnsi="Times New Roman" w:cs="Times New Roman"/>
        </w:rPr>
        <w:t xml:space="preserve">, 46, 4. 2003, p. 773-804.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FIGUEIREDO, A; LIMONGI, F. </w:t>
      </w:r>
      <w:r w:rsidRPr="00355038">
        <w:rPr>
          <w:rFonts w:ascii="Times New Roman" w:hAnsi="Times New Roman" w:cs="Times New Roman"/>
          <w:b/>
        </w:rPr>
        <w:t>Executivo e Legislativo na Nova Ordem Constitucional</w:t>
      </w:r>
      <w:r w:rsidRPr="00355038">
        <w:rPr>
          <w:rFonts w:ascii="Times New Roman" w:hAnsi="Times New Roman" w:cs="Times New Roman"/>
        </w:rPr>
        <w:t xml:space="preserve">. Rio de Janeiro: FGV, 2001a.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lang w:val="en-US"/>
        </w:rPr>
      </w:pPr>
      <w:r w:rsidRPr="00355038">
        <w:rPr>
          <w:rFonts w:ascii="Times New Roman" w:hAnsi="Times New Roman" w:cs="Times New Roman"/>
        </w:rPr>
        <w:t xml:space="preserve">FIGUEIREDO, A; LIMONGI, F. </w:t>
      </w:r>
      <w:r w:rsidRPr="005268CA">
        <w:rPr>
          <w:rFonts w:ascii="Times New Roman" w:hAnsi="Times New Roman" w:cs="Times New Roman"/>
          <w:b/>
        </w:rPr>
        <w:t>Política orçamentária no presidencialismo de coalizão</w:t>
      </w:r>
      <w:r w:rsidRPr="00355038">
        <w:rPr>
          <w:rFonts w:ascii="Times New Roman" w:hAnsi="Times New Roman" w:cs="Times New Roman"/>
        </w:rPr>
        <w:t xml:space="preserve">. </w:t>
      </w:r>
      <w:r w:rsidRPr="00355038">
        <w:rPr>
          <w:rFonts w:ascii="Times New Roman" w:hAnsi="Times New Roman" w:cs="Times New Roman"/>
          <w:lang w:val="en-US"/>
        </w:rPr>
        <w:t xml:space="preserve">Rio de Janeiro: FGV, 2008. </w:t>
      </w:r>
    </w:p>
    <w:p w:rsidR="00355038" w:rsidRPr="00355038" w:rsidRDefault="00355038" w:rsidP="00F70A0F">
      <w:pPr>
        <w:tabs>
          <w:tab w:val="left" w:pos="6045"/>
        </w:tabs>
        <w:spacing w:after="0" w:line="240" w:lineRule="auto"/>
        <w:jc w:val="both"/>
        <w:rPr>
          <w:rFonts w:ascii="Times New Roman" w:hAnsi="Times New Roman" w:cs="Times New Roman"/>
          <w:lang w:val="en-US"/>
        </w:rPr>
      </w:pPr>
    </w:p>
    <w:p w:rsidR="00355038" w:rsidRPr="00355038" w:rsidRDefault="00355038" w:rsidP="00F70A0F">
      <w:pPr>
        <w:tabs>
          <w:tab w:val="left" w:pos="6045"/>
        </w:tabs>
        <w:spacing w:after="0" w:line="240" w:lineRule="auto"/>
        <w:jc w:val="both"/>
        <w:rPr>
          <w:rFonts w:ascii="Times New Roman" w:hAnsi="Times New Roman" w:cs="Times New Roman"/>
          <w:lang w:val="en-US"/>
        </w:rPr>
      </w:pPr>
      <w:r w:rsidRPr="00355038">
        <w:rPr>
          <w:rFonts w:ascii="Times New Roman" w:hAnsi="Times New Roman" w:cs="Times New Roman"/>
          <w:lang w:val="en-US"/>
        </w:rPr>
        <w:t xml:space="preserve">KREHBIEL, K. </w:t>
      </w:r>
      <w:r w:rsidRPr="005268CA">
        <w:rPr>
          <w:rFonts w:ascii="Times New Roman" w:hAnsi="Times New Roman" w:cs="Times New Roman"/>
          <w:b/>
          <w:lang w:val="en-US"/>
        </w:rPr>
        <w:t>Information and legislative organization</w:t>
      </w:r>
      <w:r w:rsidRPr="00355038">
        <w:rPr>
          <w:rFonts w:ascii="Times New Roman" w:hAnsi="Times New Roman" w:cs="Times New Roman"/>
          <w:lang w:val="en-US"/>
        </w:rPr>
        <w:t xml:space="preserve">. Ann Arbor: University of Michigan Press, 1992. </w:t>
      </w:r>
    </w:p>
    <w:p w:rsidR="00355038" w:rsidRPr="008A788C" w:rsidRDefault="00355038" w:rsidP="00F70A0F">
      <w:pPr>
        <w:tabs>
          <w:tab w:val="left" w:pos="6045"/>
        </w:tabs>
        <w:spacing w:after="0" w:line="240" w:lineRule="auto"/>
        <w:jc w:val="both"/>
        <w:rPr>
          <w:rFonts w:ascii="Times New Roman" w:hAnsi="Times New Roman" w:cs="Times New Roman"/>
          <w:lang w:val="en-US"/>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LEMOS, L. B. (Org.) </w:t>
      </w:r>
      <w:r w:rsidRPr="005268CA">
        <w:rPr>
          <w:rFonts w:ascii="Times New Roman" w:hAnsi="Times New Roman" w:cs="Times New Roman"/>
          <w:b/>
        </w:rPr>
        <w:t>O Senado Federal Brasileiro no Pós-Constituinte</w:t>
      </w:r>
      <w:r w:rsidRPr="00355038">
        <w:rPr>
          <w:rFonts w:ascii="Times New Roman" w:hAnsi="Times New Roman" w:cs="Times New Roman"/>
        </w:rPr>
        <w:t xml:space="preserve">. Brasília: Senado Federal, </w:t>
      </w:r>
      <w:proofErr w:type="spellStart"/>
      <w:r w:rsidRPr="00355038">
        <w:rPr>
          <w:rFonts w:ascii="Times New Roman" w:hAnsi="Times New Roman" w:cs="Times New Roman"/>
        </w:rPr>
        <w:t>Unilegis</w:t>
      </w:r>
      <w:proofErr w:type="spellEnd"/>
      <w:r w:rsidRPr="00355038">
        <w:rPr>
          <w:rFonts w:ascii="Times New Roman" w:hAnsi="Times New Roman" w:cs="Times New Roman"/>
        </w:rPr>
        <w:t xml:space="preserve">, 2008.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LEMOS, L. B. O Congresso Brasileiro e a distribuição de benefícios sociais no período 1988- 1994: uma análise distributivista. </w:t>
      </w:r>
      <w:r w:rsidRPr="005268CA">
        <w:rPr>
          <w:rFonts w:ascii="Times New Roman" w:hAnsi="Times New Roman" w:cs="Times New Roman"/>
          <w:b/>
        </w:rPr>
        <w:t>Dados - Revista de Ciências Sociais</w:t>
      </w:r>
      <w:r w:rsidRPr="00355038">
        <w:rPr>
          <w:rFonts w:ascii="Times New Roman" w:hAnsi="Times New Roman" w:cs="Times New Roman"/>
        </w:rPr>
        <w:t xml:space="preserve">, 44, 3, 2001, p. 561- 630.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LIMONGI, F. O novo institucionalismo e os estudos legislativos: a literatura norte-americana recente. </w:t>
      </w:r>
      <w:r w:rsidRPr="005268CA">
        <w:rPr>
          <w:rFonts w:ascii="Times New Roman" w:hAnsi="Times New Roman" w:cs="Times New Roman"/>
          <w:b/>
        </w:rPr>
        <w:t>BIB - Boletim Informativo e Bibliográfico de Ciências Sociais</w:t>
      </w:r>
      <w:r w:rsidRPr="00355038">
        <w:rPr>
          <w:rFonts w:ascii="Times New Roman" w:hAnsi="Times New Roman" w:cs="Times New Roman"/>
        </w:rPr>
        <w:t xml:space="preserve">, 37, 1994, p. 3-38.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NICOLAU, J. M. As Distorções na Representação dos Estados na Câmara dos Deputados Brasileira. </w:t>
      </w:r>
      <w:r w:rsidRPr="005268CA">
        <w:rPr>
          <w:rFonts w:ascii="Times New Roman" w:hAnsi="Times New Roman" w:cs="Times New Roman"/>
          <w:b/>
        </w:rPr>
        <w:t>Dados</w:t>
      </w:r>
      <w:r w:rsidRPr="00355038">
        <w:rPr>
          <w:rFonts w:ascii="Times New Roman" w:hAnsi="Times New Roman" w:cs="Times New Roman"/>
        </w:rPr>
        <w:t xml:space="preserve">, v. 40, n.3, 1997, p. 441-464.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PACHECO, L. B; MENDES, P. R. Questões sobre o Processo Legislativo e Regimento Interno. Centro de Documentação e Informação, Câmara dos Deputados, 1998.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PEREIRA, C; MUELLER, B. Uma teoria da preponderância do Poder Executivo: o sistema de comissões no legislativo brasileiro. </w:t>
      </w:r>
      <w:r w:rsidRPr="005268CA">
        <w:rPr>
          <w:rFonts w:ascii="Times New Roman" w:hAnsi="Times New Roman" w:cs="Times New Roman"/>
          <w:b/>
        </w:rPr>
        <w:t>Revista Brasileira de Ciências Sociais</w:t>
      </w:r>
      <w:r w:rsidRPr="00355038">
        <w:rPr>
          <w:rFonts w:ascii="Times New Roman" w:hAnsi="Times New Roman" w:cs="Times New Roman"/>
        </w:rPr>
        <w:t xml:space="preserve">, 15, 43, 2000, p. 45- 67.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lastRenderedPageBreak/>
        <w:t xml:space="preserve">RICCI, P. O conteúdo da produção legislativa brasileira: leis nacionais ou políticas paroquiais? </w:t>
      </w:r>
      <w:r w:rsidRPr="005268CA">
        <w:rPr>
          <w:rFonts w:ascii="Times New Roman" w:hAnsi="Times New Roman" w:cs="Times New Roman"/>
          <w:b/>
        </w:rPr>
        <w:t>Dados - Revista de Ciências Sociais</w:t>
      </w:r>
      <w:r w:rsidRPr="00355038">
        <w:rPr>
          <w:rFonts w:ascii="Times New Roman" w:hAnsi="Times New Roman" w:cs="Times New Roman"/>
        </w:rPr>
        <w:t xml:space="preserve">, 46, 4, 2003, p. 699-734.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355038" w:rsidRDefault="00355038" w:rsidP="00F70A0F">
      <w:pPr>
        <w:tabs>
          <w:tab w:val="left" w:pos="6045"/>
        </w:tabs>
        <w:spacing w:after="0" w:line="240" w:lineRule="auto"/>
        <w:jc w:val="both"/>
        <w:rPr>
          <w:rFonts w:ascii="Times New Roman" w:hAnsi="Times New Roman" w:cs="Times New Roman"/>
        </w:rPr>
      </w:pPr>
      <w:r w:rsidRPr="00355038">
        <w:rPr>
          <w:rFonts w:ascii="Times New Roman" w:hAnsi="Times New Roman" w:cs="Times New Roman"/>
        </w:rPr>
        <w:t xml:space="preserve">SANTOS, F. </w:t>
      </w:r>
      <w:proofErr w:type="spellStart"/>
      <w:r w:rsidRPr="00355038">
        <w:rPr>
          <w:rFonts w:ascii="Times New Roman" w:hAnsi="Times New Roman" w:cs="Times New Roman"/>
        </w:rPr>
        <w:t>Microfundamentos</w:t>
      </w:r>
      <w:proofErr w:type="spellEnd"/>
      <w:r w:rsidRPr="00355038">
        <w:rPr>
          <w:rFonts w:ascii="Times New Roman" w:hAnsi="Times New Roman" w:cs="Times New Roman"/>
        </w:rPr>
        <w:t xml:space="preserve"> do clientelismo político no Brasil: 1959-1994. </w:t>
      </w:r>
      <w:r w:rsidRPr="005268CA">
        <w:rPr>
          <w:rFonts w:ascii="Times New Roman" w:hAnsi="Times New Roman" w:cs="Times New Roman"/>
          <w:b/>
        </w:rPr>
        <w:t>Dados - Revista de Ciências Sociais</w:t>
      </w:r>
      <w:r w:rsidRPr="00355038">
        <w:rPr>
          <w:rFonts w:ascii="Times New Roman" w:hAnsi="Times New Roman" w:cs="Times New Roman"/>
        </w:rPr>
        <w:t xml:space="preserve">, 38, 3, 1995, p. 111-138. </w:t>
      </w:r>
    </w:p>
    <w:p w:rsidR="00355038" w:rsidRPr="00355038" w:rsidRDefault="00355038" w:rsidP="00F70A0F">
      <w:pPr>
        <w:tabs>
          <w:tab w:val="left" w:pos="6045"/>
        </w:tabs>
        <w:spacing w:after="0" w:line="240" w:lineRule="auto"/>
        <w:jc w:val="both"/>
        <w:rPr>
          <w:rFonts w:ascii="Times New Roman" w:hAnsi="Times New Roman" w:cs="Times New Roman"/>
        </w:rPr>
      </w:pPr>
    </w:p>
    <w:p w:rsidR="00355038" w:rsidRPr="009E7BD8" w:rsidRDefault="00355038" w:rsidP="00F70A0F">
      <w:pPr>
        <w:tabs>
          <w:tab w:val="left" w:pos="6045"/>
        </w:tabs>
        <w:spacing w:after="0" w:line="240" w:lineRule="auto"/>
        <w:jc w:val="both"/>
        <w:rPr>
          <w:rFonts w:ascii="Times New Roman" w:hAnsi="Times New Roman" w:cs="Times New Roman"/>
          <w:lang w:val="en-US"/>
        </w:rPr>
      </w:pPr>
      <w:r w:rsidRPr="00355038">
        <w:rPr>
          <w:rFonts w:ascii="Times New Roman" w:hAnsi="Times New Roman" w:cs="Times New Roman"/>
        </w:rPr>
        <w:t xml:space="preserve">SANTOS, F. (Org.). </w:t>
      </w:r>
      <w:r w:rsidRPr="005268CA">
        <w:rPr>
          <w:rFonts w:ascii="Times New Roman" w:hAnsi="Times New Roman" w:cs="Times New Roman"/>
          <w:b/>
        </w:rPr>
        <w:t>O poder legislativo nos Estados</w:t>
      </w:r>
      <w:r w:rsidRPr="00355038">
        <w:rPr>
          <w:rFonts w:ascii="Times New Roman" w:hAnsi="Times New Roman" w:cs="Times New Roman"/>
        </w:rPr>
        <w:t xml:space="preserve">: diversidade e convergência. </w:t>
      </w:r>
      <w:r w:rsidRPr="009E7BD8">
        <w:rPr>
          <w:rFonts w:ascii="Times New Roman" w:hAnsi="Times New Roman" w:cs="Times New Roman"/>
          <w:lang w:val="en-US"/>
        </w:rPr>
        <w:t>Rio de Janeiro: FGV, 2001.</w:t>
      </w:r>
    </w:p>
    <w:p w:rsidR="00F70A0F" w:rsidRPr="009E7BD8" w:rsidRDefault="00F70A0F" w:rsidP="00F70A0F">
      <w:pPr>
        <w:tabs>
          <w:tab w:val="left" w:pos="6045"/>
        </w:tabs>
        <w:spacing w:after="0" w:line="240" w:lineRule="auto"/>
        <w:jc w:val="both"/>
        <w:rPr>
          <w:rFonts w:ascii="Times New Roman" w:hAnsi="Times New Roman" w:cs="Times New Roman"/>
          <w:color w:val="000000"/>
          <w:lang w:val="en-US"/>
        </w:rPr>
      </w:pPr>
      <w:r w:rsidRPr="009E7BD8">
        <w:rPr>
          <w:rFonts w:ascii="Times New Roman" w:hAnsi="Times New Roman" w:cs="Times New Roman"/>
          <w:color w:val="000000"/>
          <w:lang w:val="en-US"/>
        </w:rPr>
        <w:t xml:space="preserve"> </w:t>
      </w:r>
    </w:p>
    <w:p w:rsidR="009E7BD8" w:rsidRPr="009E7BD8" w:rsidRDefault="009E7BD8" w:rsidP="00F70A0F">
      <w:pPr>
        <w:tabs>
          <w:tab w:val="left" w:pos="6045"/>
        </w:tabs>
        <w:spacing w:after="0" w:line="240" w:lineRule="auto"/>
        <w:jc w:val="both"/>
        <w:rPr>
          <w:rFonts w:ascii="Times New Roman" w:hAnsi="Times New Roman" w:cs="Times New Roman"/>
          <w:b/>
          <w:lang w:val="en-US"/>
        </w:rPr>
      </w:pPr>
      <w:proofErr w:type="spellStart"/>
      <w:r w:rsidRPr="009E7BD8">
        <w:rPr>
          <w:rFonts w:ascii="Times New Roman" w:hAnsi="Times New Roman" w:cs="Times New Roman"/>
          <w:b/>
          <w:lang w:val="en-US"/>
        </w:rPr>
        <w:t>Bibliografia</w:t>
      </w:r>
      <w:proofErr w:type="spellEnd"/>
      <w:r w:rsidRPr="009E7BD8">
        <w:rPr>
          <w:rFonts w:ascii="Times New Roman" w:hAnsi="Times New Roman" w:cs="Times New Roman"/>
          <w:b/>
          <w:lang w:val="en-US"/>
        </w:rPr>
        <w:t xml:space="preserve"> </w:t>
      </w:r>
      <w:proofErr w:type="spellStart"/>
      <w:r w:rsidRPr="009E7BD8">
        <w:rPr>
          <w:rFonts w:ascii="Times New Roman" w:hAnsi="Times New Roman" w:cs="Times New Roman"/>
          <w:b/>
          <w:lang w:val="en-US"/>
        </w:rPr>
        <w:t>complementar</w:t>
      </w:r>
      <w:proofErr w:type="spellEnd"/>
      <w:r w:rsidRPr="009E7BD8">
        <w:rPr>
          <w:rFonts w:ascii="Times New Roman" w:hAnsi="Times New Roman" w:cs="Times New Roman"/>
          <w:b/>
          <w:lang w:val="en-US"/>
        </w:rPr>
        <w:t xml:space="preserve">: </w:t>
      </w:r>
    </w:p>
    <w:p w:rsidR="009E7BD8" w:rsidRPr="009E7BD8" w:rsidRDefault="009E7BD8" w:rsidP="00F70A0F">
      <w:pPr>
        <w:tabs>
          <w:tab w:val="left" w:pos="6045"/>
        </w:tabs>
        <w:spacing w:after="0" w:line="240" w:lineRule="auto"/>
        <w:jc w:val="both"/>
        <w:rPr>
          <w:rFonts w:ascii="Times New Roman" w:hAnsi="Times New Roman" w:cs="Times New Roman"/>
          <w:lang w:val="en-US"/>
        </w:rPr>
      </w:pPr>
    </w:p>
    <w:p w:rsidR="009E7BD8" w:rsidRPr="009E7BD8" w:rsidRDefault="009E7BD8" w:rsidP="00F70A0F">
      <w:pPr>
        <w:tabs>
          <w:tab w:val="left" w:pos="6045"/>
        </w:tabs>
        <w:spacing w:after="0" w:line="240" w:lineRule="auto"/>
        <w:jc w:val="both"/>
        <w:rPr>
          <w:rFonts w:ascii="Times New Roman" w:hAnsi="Times New Roman" w:cs="Times New Roman"/>
          <w:lang w:val="en-US"/>
        </w:rPr>
      </w:pPr>
      <w:r w:rsidRPr="009E7BD8">
        <w:rPr>
          <w:rFonts w:ascii="Times New Roman" w:hAnsi="Times New Roman" w:cs="Times New Roman"/>
          <w:lang w:val="en-US"/>
        </w:rPr>
        <w:t xml:space="preserve">COX, G.; </w:t>
      </w:r>
      <w:proofErr w:type="spellStart"/>
      <w:r w:rsidRPr="009E7BD8">
        <w:rPr>
          <w:rFonts w:ascii="Times New Roman" w:hAnsi="Times New Roman" w:cs="Times New Roman"/>
          <w:lang w:val="en-US"/>
        </w:rPr>
        <w:t>McCUBBINS</w:t>
      </w:r>
      <w:proofErr w:type="spellEnd"/>
      <w:r w:rsidRPr="009E7BD8">
        <w:rPr>
          <w:rFonts w:ascii="Times New Roman" w:hAnsi="Times New Roman" w:cs="Times New Roman"/>
          <w:lang w:val="en-US"/>
        </w:rPr>
        <w:t xml:space="preserve">, M. </w:t>
      </w:r>
      <w:r w:rsidRPr="009E7BD8">
        <w:rPr>
          <w:rFonts w:ascii="Times New Roman" w:hAnsi="Times New Roman" w:cs="Times New Roman"/>
          <w:b/>
          <w:lang w:val="en-US"/>
        </w:rPr>
        <w:t>Legislative Leviathan</w:t>
      </w:r>
      <w:r w:rsidRPr="009E7BD8">
        <w:rPr>
          <w:rFonts w:ascii="Times New Roman" w:hAnsi="Times New Roman" w:cs="Times New Roman"/>
          <w:lang w:val="en-US"/>
        </w:rPr>
        <w:t xml:space="preserve">: Party Government in the House. New York: Cambridge University Press, 1993. </w:t>
      </w:r>
    </w:p>
    <w:p w:rsidR="009E7BD8" w:rsidRPr="009E7BD8" w:rsidRDefault="009E7BD8" w:rsidP="00F70A0F">
      <w:pPr>
        <w:tabs>
          <w:tab w:val="left" w:pos="6045"/>
        </w:tabs>
        <w:spacing w:after="0" w:line="240" w:lineRule="auto"/>
        <w:jc w:val="both"/>
        <w:rPr>
          <w:rFonts w:ascii="Times New Roman" w:hAnsi="Times New Roman" w:cs="Times New Roman"/>
          <w:lang w:val="en-US"/>
        </w:rPr>
      </w:pPr>
    </w:p>
    <w:p w:rsidR="009E7BD8" w:rsidRPr="009E7BD8" w:rsidRDefault="009E7BD8" w:rsidP="00F70A0F">
      <w:pPr>
        <w:tabs>
          <w:tab w:val="left" w:pos="6045"/>
        </w:tabs>
        <w:spacing w:after="0" w:line="240" w:lineRule="auto"/>
        <w:jc w:val="both"/>
        <w:rPr>
          <w:rFonts w:ascii="Times New Roman" w:hAnsi="Times New Roman" w:cs="Times New Roman"/>
        </w:rPr>
      </w:pPr>
      <w:r w:rsidRPr="009E7BD8">
        <w:rPr>
          <w:rFonts w:ascii="Times New Roman" w:hAnsi="Times New Roman" w:cs="Times New Roman"/>
        </w:rPr>
        <w:t xml:space="preserve">RODRIGUES, L. M. Partidos, ideologia e composição social. </w:t>
      </w:r>
      <w:r w:rsidRPr="009E7BD8">
        <w:rPr>
          <w:rFonts w:ascii="Times New Roman" w:hAnsi="Times New Roman" w:cs="Times New Roman"/>
          <w:b/>
        </w:rPr>
        <w:t>Revista Brasileira de Ciências Sociais</w:t>
      </w:r>
      <w:r w:rsidRPr="009E7BD8">
        <w:rPr>
          <w:rFonts w:ascii="Times New Roman" w:hAnsi="Times New Roman" w:cs="Times New Roman"/>
        </w:rPr>
        <w:t xml:space="preserve">, </w:t>
      </w:r>
      <w:proofErr w:type="gramStart"/>
      <w:r w:rsidRPr="009E7BD8">
        <w:rPr>
          <w:rFonts w:ascii="Times New Roman" w:hAnsi="Times New Roman" w:cs="Times New Roman"/>
        </w:rPr>
        <w:t>Fevereiro</w:t>
      </w:r>
      <w:proofErr w:type="gramEnd"/>
      <w:r w:rsidRPr="009E7BD8">
        <w:rPr>
          <w:rFonts w:ascii="Times New Roman" w:hAnsi="Times New Roman" w:cs="Times New Roman"/>
        </w:rPr>
        <w:t xml:space="preserve">, v. 17, no. 48, 2002, 2002, p. 31-47. </w:t>
      </w:r>
    </w:p>
    <w:p w:rsidR="009E7BD8" w:rsidRPr="009E7BD8" w:rsidRDefault="009E7BD8" w:rsidP="00F70A0F">
      <w:pPr>
        <w:tabs>
          <w:tab w:val="left" w:pos="6045"/>
        </w:tabs>
        <w:spacing w:after="0" w:line="240" w:lineRule="auto"/>
        <w:jc w:val="both"/>
        <w:rPr>
          <w:rFonts w:ascii="Times New Roman" w:hAnsi="Times New Roman" w:cs="Times New Roman"/>
        </w:rPr>
      </w:pPr>
    </w:p>
    <w:p w:rsidR="009E7BD8" w:rsidRPr="009E7BD8" w:rsidRDefault="009E7BD8" w:rsidP="00F70A0F">
      <w:pPr>
        <w:tabs>
          <w:tab w:val="left" w:pos="6045"/>
        </w:tabs>
        <w:spacing w:after="0" w:line="240" w:lineRule="auto"/>
        <w:jc w:val="both"/>
        <w:rPr>
          <w:rFonts w:ascii="Times New Roman" w:hAnsi="Times New Roman" w:cs="Times New Roman"/>
        </w:rPr>
      </w:pPr>
      <w:r w:rsidRPr="009E7BD8">
        <w:rPr>
          <w:rFonts w:ascii="Times New Roman" w:hAnsi="Times New Roman" w:cs="Times New Roman"/>
          <w:lang w:val="en-US"/>
        </w:rPr>
        <w:t xml:space="preserve">SHEPSLE, K. A; WEINGAST, B. R. Positive Theories of Congressional Institutions. </w:t>
      </w:r>
      <w:proofErr w:type="spellStart"/>
      <w:r w:rsidRPr="009E7BD8">
        <w:rPr>
          <w:rFonts w:ascii="Times New Roman" w:hAnsi="Times New Roman" w:cs="Times New Roman"/>
          <w:b/>
        </w:rPr>
        <w:t>Legislative</w:t>
      </w:r>
      <w:proofErr w:type="spellEnd"/>
      <w:r w:rsidRPr="009E7BD8">
        <w:rPr>
          <w:rFonts w:ascii="Times New Roman" w:hAnsi="Times New Roman" w:cs="Times New Roman"/>
          <w:b/>
        </w:rPr>
        <w:t xml:space="preserve"> </w:t>
      </w:r>
      <w:proofErr w:type="spellStart"/>
      <w:r w:rsidRPr="009E7BD8">
        <w:rPr>
          <w:rFonts w:ascii="Times New Roman" w:hAnsi="Times New Roman" w:cs="Times New Roman"/>
          <w:b/>
        </w:rPr>
        <w:t>Studies</w:t>
      </w:r>
      <w:proofErr w:type="spellEnd"/>
      <w:r w:rsidRPr="009E7BD8">
        <w:rPr>
          <w:rFonts w:ascii="Times New Roman" w:hAnsi="Times New Roman" w:cs="Times New Roman"/>
          <w:b/>
        </w:rPr>
        <w:t xml:space="preserve"> </w:t>
      </w:r>
      <w:proofErr w:type="spellStart"/>
      <w:r w:rsidRPr="009E7BD8">
        <w:rPr>
          <w:rFonts w:ascii="Times New Roman" w:hAnsi="Times New Roman" w:cs="Times New Roman"/>
          <w:b/>
        </w:rPr>
        <w:t>Quarterly</w:t>
      </w:r>
      <w:proofErr w:type="spellEnd"/>
      <w:r w:rsidRPr="009E7BD8">
        <w:rPr>
          <w:rFonts w:ascii="Times New Roman" w:hAnsi="Times New Roman" w:cs="Times New Roman"/>
        </w:rPr>
        <w:t xml:space="preserve">, 19, 1994, p. 313-345. </w:t>
      </w:r>
    </w:p>
    <w:p w:rsidR="009E7BD8" w:rsidRPr="009E7BD8" w:rsidRDefault="009E7BD8" w:rsidP="00F70A0F">
      <w:pPr>
        <w:tabs>
          <w:tab w:val="left" w:pos="6045"/>
        </w:tabs>
        <w:spacing w:after="0" w:line="240" w:lineRule="auto"/>
        <w:jc w:val="both"/>
        <w:rPr>
          <w:rFonts w:ascii="Times New Roman" w:hAnsi="Times New Roman" w:cs="Times New Roman"/>
        </w:rPr>
      </w:pPr>
    </w:p>
    <w:p w:rsidR="009E7BD8" w:rsidRPr="009E7BD8" w:rsidRDefault="009E7BD8" w:rsidP="00F70A0F">
      <w:pPr>
        <w:tabs>
          <w:tab w:val="left" w:pos="6045"/>
        </w:tabs>
        <w:spacing w:after="0" w:line="240" w:lineRule="auto"/>
        <w:jc w:val="both"/>
        <w:rPr>
          <w:rFonts w:ascii="Times New Roman" w:hAnsi="Times New Roman" w:cs="Times New Roman"/>
        </w:rPr>
      </w:pPr>
      <w:r w:rsidRPr="009E7BD8">
        <w:rPr>
          <w:rFonts w:ascii="Times New Roman" w:hAnsi="Times New Roman" w:cs="Times New Roman"/>
        </w:rPr>
        <w:t xml:space="preserve">SANTOS, F. </w:t>
      </w:r>
      <w:r w:rsidRPr="009E7BD8">
        <w:rPr>
          <w:rFonts w:ascii="Times New Roman" w:hAnsi="Times New Roman" w:cs="Times New Roman"/>
          <w:b/>
        </w:rPr>
        <w:t>O poder legislativo no presidencialismo de coalizão</w:t>
      </w:r>
      <w:r w:rsidRPr="009E7BD8">
        <w:rPr>
          <w:rFonts w:ascii="Times New Roman" w:hAnsi="Times New Roman" w:cs="Times New Roman"/>
        </w:rPr>
        <w:t xml:space="preserve">. Rio de Janeiro: IUPERJ/UFMG, 2004. </w:t>
      </w:r>
    </w:p>
    <w:p w:rsidR="009E7BD8" w:rsidRPr="009E7BD8" w:rsidRDefault="009E7BD8" w:rsidP="00F70A0F">
      <w:pPr>
        <w:tabs>
          <w:tab w:val="left" w:pos="6045"/>
        </w:tabs>
        <w:spacing w:after="0" w:line="240" w:lineRule="auto"/>
        <w:jc w:val="both"/>
        <w:rPr>
          <w:rFonts w:ascii="Times New Roman" w:hAnsi="Times New Roman" w:cs="Times New Roman"/>
        </w:rPr>
      </w:pPr>
    </w:p>
    <w:p w:rsidR="00F70A0F" w:rsidRPr="008A788C" w:rsidRDefault="009E7BD8" w:rsidP="00F70A0F">
      <w:pPr>
        <w:tabs>
          <w:tab w:val="left" w:pos="6045"/>
        </w:tabs>
        <w:spacing w:after="0" w:line="240" w:lineRule="auto"/>
        <w:jc w:val="both"/>
        <w:rPr>
          <w:rFonts w:ascii="Times New Roman" w:hAnsi="Times New Roman" w:cs="Times New Roman"/>
          <w:b/>
          <w:color w:val="000000"/>
          <w:sz w:val="20"/>
          <w:szCs w:val="20"/>
        </w:rPr>
      </w:pPr>
      <w:r w:rsidRPr="009E7BD8">
        <w:rPr>
          <w:rFonts w:ascii="Times New Roman" w:hAnsi="Times New Roman" w:cs="Times New Roman"/>
          <w:lang w:val="en-US"/>
        </w:rPr>
        <w:t xml:space="preserve">SANTOS, F.; RENNÓ, L. The Selection of Committee Leadership in the Brazilian Chamber of Deputies. </w:t>
      </w:r>
      <w:r w:rsidRPr="008A788C">
        <w:rPr>
          <w:rFonts w:ascii="Times New Roman" w:hAnsi="Times New Roman" w:cs="Times New Roman"/>
          <w:b/>
        </w:rPr>
        <w:t xml:space="preserve">The </w:t>
      </w:r>
      <w:proofErr w:type="spellStart"/>
      <w:r w:rsidRPr="008A788C">
        <w:rPr>
          <w:rFonts w:ascii="Times New Roman" w:hAnsi="Times New Roman" w:cs="Times New Roman"/>
          <w:b/>
        </w:rPr>
        <w:t>Journal</w:t>
      </w:r>
      <w:proofErr w:type="spellEnd"/>
      <w:r w:rsidRPr="008A788C">
        <w:rPr>
          <w:rFonts w:ascii="Times New Roman" w:hAnsi="Times New Roman" w:cs="Times New Roman"/>
          <w:b/>
        </w:rPr>
        <w:t xml:space="preserve"> </w:t>
      </w:r>
      <w:proofErr w:type="spellStart"/>
      <w:r w:rsidRPr="008A788C">
        <w:rPr>
          <w:rFonts w:ascii="Times New Roman" w:hAnsi="Times New Roman" w:cs="Times New Roman"/>
          <w:b/>
        </w:rPr>
        <w:t>of</w:t>
      </w:r>
      <w:proofErr w:type="spellEnd"/>
      <w:r w:rsidRPr="008A788C">
        <w:rPr>
          <w:rFonts w:ascii="Times New Roman" w:hAnsi="Times New Roman" w:cs="Times New Roman"/>
          <w:b/>
        </w:rPr>
        <w:t xml:space="preserve"> </w:t>
      </w:r>
      <w:proofErr w:type="spellStart"/>
      <w:r w:rsidRPr="008A788C">
        <w:rPr>
          <w:rFonts w:ascii="Times New Roman" w:hAnsi="Times New Roman" w:cs="Times New Roman"/>
          <w:b/>
        </w:rPr>
        <w:t>Legislative</w:t>
      </w:r>
      <w:proofErr w:type="spellEnd"/>
      <w:r w:rsidRPr="008A788C">
        <w:rPr>
          <w:rFonts w:ascii="Times New Roman" w:hAnsi="Times New Roman" w:cs="Times New Roman"/>
          <w:b/>
        </w:rPr>
        <w:t xml:space="preserve"> </w:t>
      </w:r>
      <w:proofErr w:type="spellStart"/>
      <w:r w:rsidRPr="008A788C">
        <w:rPr>
          <w:rFonts w:ascii="Times New Roman" w:hAnsi="Times New Roman" w:cs="Times New Roman"/>
          <w:b/>
        </w:rPr>
        <w:t>Studies</w:t>
      </w:r>
      <w:proofErr w:type="spellEnd"/>
      <w:r w:rsidRPr="008A788C">
        <w:rPr>
          <w:rFonts w:ascii="Times New Roman" w:hAnsi="Times New Roman" w:cs="Times New Roman"/>
        </w:rPr>
        <w:t>, 10, 1, 2004, p. 50 -70.</w:t>
      </w:r>
    </w:p>
    <w:p w:rsidR="00F70A0F" w:rsidRPr="008A788C" w:rsidRDefault="00F70A0F" w:rsidP="00692C24">
      <w:pPr>
        <w:tabs>
          <w:tab w:val="left" w:pos="6045"/>
        </w:tabs>
        <w:spacing w:after="0" w:line="240" w:lineRule="auto"/>
        <w:jc w:val="both"/>
        <w:rPr>
          <w:rFonts w:ascii="Times New Roman" w:hAnsi="Times New Roman" w:cs="Times New Roman"/>
          <w:color w:val="000000"/>
          <w:sz w:val="20"/>
          <w:szCs w:val="20"/>
        </w:rPr>
      </w:pPr>
    </w:p>
    <w:p w:rsidR="00355038" w:rsidRPr="008A788C" w:rsidRDefault="00355038" w:rsidP="00692C24">
      <w:pPr>
        <w:tabs>
          <w:tab w:val="left" w:pos="6045"/>
        </w:tabs>
        <w:spacing w:after="0" w:line="240" w:lineRule="auto"/>
        <w:jc w:val="both"/>
        <w:rPr>
          <w:rFonts w:ascii="Times New Roman" w:hAnsi="Times New Roman" w:cs="Times New Roman"/>
          <w:color w:val="000000"/>
          <w:sz w:val="20"/>
          <w:szCs w:val="20"/>
        </w:rPr>
      </w:pPr>
    </w:p>
    <w:p w:rsidR="000C5E8B" w:rsidRPr="005268CA" w:rsidRDefault="00692C24">
      <w:pPr>
        <w:spacing w:after="0" w:line="240" w:lineRule="auto"/>
        <w:jc w:val="both"/>
        <w:rPr>
          <w:rFonts w:ascii="Times New Roman" w:hAnsi="Times New Roman" w:cs="Times New Roman"/>
          <w:color w:val="000000"/>
          <w:sz w:val="20"/>
          <w:szCs w:val="20"/>
        </w:rPr>
      </w:pPr>
      <w:r w:rsidRPr="005268CA">
        <w:rPr>
          <w:rFonts w:ascii="Times New Roman" w:hAnsi="Times New Roman" w:cs="Times New Roman"/>
          <w:b/>
          <w:color w:val="000000"/>
          <w:sz w:val="20"/>
          <w:szCs w:val="20"/>
        </w:rPr>
        <w:t>OBS:</w:t>
      </w:r>
      <w:r w:rsidRPr="005268CA">
        <w:rPr>
          <w:rFonts w:ascii="Times New Roman" w:hAnsi="Times New Roman" w:cs="Times New Roman"/>
          <w:color w:val="000000"/>
          <w:sz w:val="20"/>
          <w:szCs w:val="20"/>
        </w:rPr>
        <w:t xml:space="preserve"> Ao longo do semestre letivo, poderão ser indicados outros textos previamente disponibilizados aos discentes.</w:t>
      </w:r>
    </w:p>
    <w:sectPr w:rsidR="000C5E8B" w:rsidRPr="005268CA" w:rsidSect="00FD694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87C51"/>
    <w:multiLevelType w:val="hybridMultilevel"/>
    <w:tmpl w:val="A972E4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36100C1"/>
    <w:multiLevelType w:val="hybridMultilevel"/>
    <w:tmpl w:val="02D285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D130B6"/>
    <w:multiLevelType w:val="hybridMultilevel"/>
    <w:tmpl w:val="02D285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4C466A"/>
    <w:multiLevelType w:val="hybridMultilevel"/>
    <w:tmpl w:val="7F8EE9AE"/>
    <w:lvl w:ilvl="0" w:tplc="A58806C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FD22A91"/>
    <w:multiLevelType w:val="hybridMultilevel"/>
    <w:tmpl w:val="2AD69A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2C6772E"/>
    <w:multiLevelType w:val="hybridMultilevel"/>
    <w:tmpl w:val="02D285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B9C46E7"/>
    <w:multiLevelType w:val="hybridMultilevel"/>
    <w:tmpl w:val="10C26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EC8"/>
    <w:rsid w:val="00033158"/>
    <w:rsid w:val="000C5E8B"/>
    <w:rsid w:val="00126955"/>
    <w:rsid w:val="00141208"/>
    <w:rsid w:val="00284085"/>
    <w:rsid w:val="00355038"/>
    <w:rsid w:val="003A354C"/>
    <w:rsid w:val="0040215F"/>
    <w:rsid w:val="00444ADD"/>
    <w:rsid w:val="0047510F"/>
    <w:rsid w:val="004A0D3E"/>
    <w:rsid w:val="004E6757"/>
    <w:rsid w:val="005268CA"/>
    <w:rsid w:val="00560D52"/>
    <w:rsid w:val="005A4B6A"/>
    <w:rsid w:val="00642430"/>
    <w:rsid w:val="00692C24"/>
    <w:rsid w:val="006A34E8"/>
    <w:rsid w:val="00706D57"/>
    <w:rsid w:val="0071562A"/>
    <w:rsid w:val="00745218"/>
    <w:rsid w:val="00746D7E"/>
    <w:rsid w:val="007A00D6"/>
    <w:rsid w:val="007C37CB"/>
    <w:rsid w:val="007F2D51"/>
    <w:rsid w:val="008A788C"/>
    <w:rsid w:val="00960D99"/>
    <w:rsid w:val="00971DCE"/>
    <w:rsid w:val="00981F2A"/>
    <w:rsid w:val="009A30FB"/>
    <w:rsid w:val="009E7BD8"/>
    <w:rsid w:val="00A41F62"/>
    <w:rsid w:val="00A44CCE"/>
    <w:rsid w:val="00A70F8B"/>
    <w:rsid w:val="00AC19D5"/>
    <w:rsid w:val="00B170B6"/>
    <w:rsid w:val="00B448D0"/>
    <w:rsid w:val="00C12EC8"/>
    <w:rsid w:val="00C3019A"/>
    <w:rsid w:val="00C53B8B"/>
    <w:rsid w:val="00CD14F5"/>
    <w:rsid w:val="00CE4DCB"/>
    <w:rsid w:val="00D80663"/>
    <w:rsid w:val="00D90C65"/>
    <w:rsid w:val="00DC591A"/>
    <w:rsid w:val="00E3255E"/>
    <w:rsid w:val="00E90D5E"/>
    <w:rsid w:val="00EE0FED"/>
    <w:rsid w:val="00F70A0F"/>
    <w:rsid w:val="00F832A5"/>
    <w:rsid w:val="00FD1DFA"/>
    <w:rsid w:val="00FD69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61C4"/>
  <w15:docId w15:val="{1D09DD85-2398-46BD-ABEA-B8F5944F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354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C1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12EC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2EC8"/>
    <w:rPr>
      <w:rFonts w:ascii="Tahoma" w:hAnsi="Tahoma" w:cs="Tahoma"/>
      <w:sz w:val="16"/>
      <w:szCs w:val="16"/>
    </w:rPr>
  </w:style>
  <w:style w:type="paragraph" w:styleId="PargrafodaLista">
    <w:name w:val="List Paragraph"/>
    <w:basedOn w:val="Normal"/>
    <w:uiPriority w:val="34"/>
    <w:qFormat/>
    <w:rsid w:val="00C12EC8"/>
    <w:pPr>
      <w:ind w:left="720"/>
      <w:contextualSpacing/>
    </w:pPr>
  </w:style>
  <w:style w:type="character" w:styleId="Hyperlink">
    <w:name w:val="Hyperlink"/>
    <w:basedOn w:val="Fontepargpadro"/>
    <w:uiPriority w:val="99"/>
    <w:unhideWhenUsed/>
    <w:rsid w:val="00692C24"/>
    <w:rPr>
      <w:color w:val="0000FF" w:themeColor="hyperlink"/>
      <w:u w:val="single"/>
    </w:rPr>
  </w:style>
  <w:style w:type="character" w:customStyle="1" w:styleId="apple-converted-space">
    <w:name w:val="apple-converted-space"/>
    <w:basedOn w:val="Fontepargpadro"/>
    <w:rsid w:val="00692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1493</Words>
  <Characters>8064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cchl.175715</dc:creator>
  <cp:lastModifiedBy>Vitor Sandes</cp:lastModifiedBy>
  <cp:revision>16</cp:revision>
  <dcterms:created xsi:type="dcterms:W3CDTF">2017-08-07T00:04:00Z</dcterms:created>
  <dcterms:modified xsi:type="dcterms:W3CDTF">2018-08-06T18:29:00Z</dcterms:modified>
</cp:coreProperties>
</file>