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D3" w:rsidRPr="009437C4" w:rsidRDefault="00F659D3" w:rsidP="00F659D3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IV</w:t>
      </w: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 w:rsidRPr="009437C4">
        <w:rPr>
          <w:rFonts w:ascii="Arial" w:hAnsi="Arial" w:cs="Arial"/>
          <w:b/>
          <w:bCs/>
          <w:sz w:val="28"/>
        </w:rPr>
        <w:t>TEMAS PARA PROVA ESCRITA</w:t>
      </w: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Área de Concentração: </w:t>
      </w:r>
      <w:bookmarkStart w:id="0" w:name="_GoBack"/>
      <w:r w:rsidR="00CC1116" w:rsidRPr="00CC1116">
        <w:rPr>
          <w:rFonts w:ascii="Arial" w:hAnsi="Arial" w:cs="Arial"/>
          <w:b/>
          <w:bCs/>
          <w:sz w:val="28"/>
        </w:rPr>
        <w:t>PRODUÇÃO VEGETAL</w:t>
      </w:r>
      <w:bookmarkEnd w:id="0"/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1. Princípios gerais de</w:t>
      </w:r>
      <w:r>
        <w:rPr>
          <w:rFonts w:ascii="Arial" w:hAnsi="Arial" w:cs="Arial"/>
        </w:rPr>
        <w:t xml:space="preserve"> controle de doenças de plantas;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2. Ciclo relação patógeno hospedeiro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 xml:space="preserve">3. Manejo e produção de </w:t>
      </w:r>
      <w:proofErr w:type="spellStart"/>
      <w:r w:rsidRPr="009437C4">
        <w:rPr>
          <w:rFonts w:ascii="Arial" w:hAnsi="Arial" w:cs="Arial"/>
        </w:rPr>
        <w:t>olerícolas</w:t>
      </w:r>
      <w:proofErr w:type="spellEnd"/>
      <w:r w:rsidRPr="009437C4">
        <w:rPr>
          <w:rFonts w:ascii="Arial" w:hAnsi="Arial" w:cs="Arial"/>
        </w:rPr>
        <w:t xml:space="preserve"> e frutíferas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4. Manejo integrado de pragas/ controle biológico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5. Produção e condução de grandes culturas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6. Produção e Tecnologia de sementes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7. Fisiologia da</w:t>
      </w:r>
      <w:r>
        <w:rPr>
          <w:rFonts w:ascii="Arial" w:hAnsi="Arial" w:cs="Arial"/>
        </w:rPr>
        <w:t xml:space="preserve"> Produção e Manejo das Culturas;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8. Mecanismo e modo de ação dos herbicidas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9. Propagação de plantas cultivadas</w:t>
      </w:r>
      <w:r>
        <w:rPr>
          <w:rFonts w:ascii="Arial" w:hAnsi="Arial" w:cs="Arial"/>
        </w:rPr>
        <w:t>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10. Introdução a estatística aplicada</w:t>
      </w:r>
      <w:r>
        <w:rPr>
          <w:rFonts w:ascii="Arial" w:hAnsi="Arial" w:cs="Arial"/>
        </w:rPr>
        <w:t>.</w:t>
      </w:r>
    </w:p>
    <w:p w:rsidR="00F659D3" w:rsidRPr="00C472A5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Área de Concentração: </w:t>
      </w:r>
      <w:r w:rsidRPr="009437C4">
        <w:rPr>
          <w:rFonts w:ascii="Arial" w:hAnsi="Arial" w:cs="Arial"/>
          <w:b/>
          <w:bCs/>
          <w:sz w:val="28"/>
        </w:rPr>
        <w:t>CIÊNCIA DO SOLO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A38CC">
        <w:rPr>
          <w:rFonts w:ascii="Arial" w:hAnsi="Arial" w:cs="Arial"/>
        </w:rPr>
        <w:t>Fatores de formação do solo;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A38CC">
        <w:rPr>
          <w:rFonts w:ascii="Arial" w:hAnsi="Arial" w:cs="Arial"/>
        </w:rPr>
        <w:t>Processos de formação do solo;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A38CC">
        <w:rPr>
          <w:rFonts w:ascii="Arial" w:hAnsi="Arial" w:cs="Arial"/>
        </w:rPr>
        <w:t>Fatores que influenciam o crescimento e o desenvolvimento das plantas;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A38CC">
        <w:rPr>
          <w:rFonts w:ascii="Arial" w:hAnsi="Arial" w:cs="Arial"/>
        </w:rPr>
        <w:t>Elementos essenciais e benéficos às plantas superiores;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A38CC">
        <w:rPr>
          <w:rFonts w:ascii="Arial" w:hAnsi="Arial" w:cs="Arial"/>
        </w:rPr>
        <w:t>O solo e os ciclos biogeoquímicos;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A38CC">
        <w:rPr>
          <w:rFonts w:ascii="Arial" w:hAnsi="Arial" w:cs="Arial"/>
        </w:rPr>
        <w:t>Matéria orgânica do solo;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FA38CC">
        <w:rPr>
          <w:rFonts w:ascii="Arial" w:hAnsi="Arial" w:cs="Arial"/>
        </w:rPr>
        <w:t>Indicadores de qualidade química, física e biológica do solo;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8. </w:t>
      </w:r>
      <w:r w:rsidRPr="00FA38CC">
        <w:rPr>
          <w:rFonts w:ascii="Arial" w:hAnsi="Arial" w:cs="Arial"/>
          <w:bCs/>
        </w:rPr>
        <w:t>Erosão hídrica acelerada do solo: origem e controle;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Pr="009437C4">
        <w:rPr>
          <w:rFonts w:ascii="Arial" w:hAnsi="Arial" w:cs="Arial"/>
          <w:bCs/>
        </w:rPr>
        <w:t>O solo e o ciclo hidrológico;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 </w:t>
      </w:r>
      <w:r w:rsidRPr="009437C4">
        <w:rPr>
          <w:rFonts w:ascii="Arial" w:hAnsi="Arial" w:cs="Arial"/>
          <w:bCs/>
        </w:rPr>
        <w:t>Métodos e sistemas de irrigação</w:t>
      </w:r>
      <w:r>
        <w:rPr>
          <w:rFonts w:ascii="Arial" w:hAnsi="Arial" w:cs="Arial"/>
          <w:bCs/>
        </w:rPr>
        <w:t>.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ind w:left="720"/>
        <w:jc w:val="center"/>
        <w:rPr>
          <w:rFonts w:ascii="Arial" w:hAnsi="Arial" w:cs="Arial"/>
          <w:b/>
          <w:bCs/>
        </w:rPr>
      </w:pPr>
    </w:p>
    <w:p w:rsidR="00B435A1" w:rsidRPr="00F659D3" w:rsidRDefault="00B435A1" w:rsidP="00F659D3"/>
    <w:sectPr w:rsidR="00B435A1" w:rsidRPr="00F659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10" w:rsidRDefault="00B12F10" w:rsidP="00F659D3">
      <w:pPr>
        <w:spacing w:after="0" w:line="240" w:lineRule="auto"/>
      </w:pPr>
      <w:r>
        <w:separator/>
      </w:r>
    </w:p>
  </w:endnote>
  <w:endnote w:type="continuationSeparator" w:id="0">
    <w:p w:rsidR="00B12F10" w:rsidRDefault="00B12F10" w:rsidP="00F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10" w:rsidRDefault="00B12F10" w:rsidP="00F659D3">
      <w:pPr>
        <w:spacing w:after="0" w:line="240" w:lineRule="auto"/>
      </w:pPr>
      <w:r>
        <w:separator/>
      </w:r>
    </w:p>
  </w:footnote>
  <w:footnote w:type="continuationSeparator" w:id="0">
    <w:p w:rsidR="00B12F10" w:rsidRDefault="00B12F10" w:rsidP="00F6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D3" w:rsidRPr="00C55346" w:rsidRDefault="00F659D3" w:rsidP="00F659D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7C87B777" wp14:editId="7D9657EC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635"/>
          <wp:wrapTight wrapText="bothSides">
            <wp:wrapPolygon edited="0">
              <wp:start x="4447" y="0"/>
              <wp:lineTo x="1906" y="2402"/>
              <wp:lineTo x="1906" y="15371"/>
              <wp:lineTo x="0" y="17293"/>
              <wp:lineTo x="0" y="19695"/>
              <wp:lineTo x="9529" y="21136"/>
              <wp:lineTo x="12071" y="21136"/>
              <wp:lineTo x="20965" y="20175"/>
              <wp:lineTo x="20965" y="16812"/>
              <wp:lineTo x="19694" y="4323"/>
              <wp:lineTo x="17153" y="0"/>
              <wp:lineTo x="4447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0BB7F724" wp14:editId="2B90E40A">
          <wp:simplePos x="0" y="0"/>
          <wp:positionH relativeFrom="column">
            <wp:posOffset>-107950</wp:posOffset>
          </wp:positionH>
          <wp:positionV relativeFrom="paragraph">
            <wp:posOffset>34290</wp:posOffset>
          </wp:positionV>
          <wp:extent cx="621665" cy="742315"/>
          <wp:effectExtent l="0" t="0" r="6985" b="63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346">
      <w:rPr>
        <w:rFonts w:ascii="Arial" w:hAnsi="Arial" w:cs="Arial"/>
        <w:b/>
        <w:bCs/>
        <w:sz w:val="16"/>
        <w:szCs w:val="20"/>
      </w:rPr>
      <w:t>MINISTÉRIO DA EDUCAÇÃO</w:t>
    </w:r>
  </w:p>
  <w:p w:rsidR="00F659D3" w:rsidRPr="00C55346" w:rsidRDefault="00F659D3" w:rsidP="00F659D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UNIVERSIDADE FEDERAL DO PIAUÍ</w:t>
    </w:r>
  </w:p>
  <w:p w:rsidR="00F659D3" w:rsidRPr="00C55346" w:rsidRDefault="00F659D3" w:rsidP="00F659D3">
    <w:pPr>
      <w:widowControl w:val="0"/>
      <w:autoSpaceDE w:val="0"/>
      <w:autoSpaceDN w:val="0"/>
      <w:adjustRightInd w:val="0"/>
      <w:spacing w:after="0" w:line="238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PRÓ-REITORIA DE ENSINO DE PÓS-GRADUAÇÃO</w:t>
    </w:r>
  </w:p>
  <w:p w:rsidR="00F659D3" w:rsidRPr="00C55346" w:rsidRDefault="00F659D3" w:rsidP="00F659D3">
    <w:pPr>
      <w:widowControl w:val="0"/>
      <w:overflowPunct w:val="0"/>
      <w:autoSpaceDE w:val="0"/>
      <w:autoSpaceDN w:val="0"/>
      <w:adjustRightInd w:val="0"/>
      <w:spacing w:after="0" w:line="223" w:lineRule="auto"/>
      <w:ind w:right="11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COORDENADORIA DE PÓS-GRADUAÇÃO CAMPUS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PROF</w:t>
    </w:r>
    <w:r w:rsidRPr="00C55346">
      <w:rPr>
        <w:rFonts w:ascii="Arial" w:hAnsi="Arial" w:cs="Arial"/>
        <w:b/>
        <w:bCs/>
        <w:sz w:val="16"/>
        <w:szCs w:val="20"/>
        <w:vertAlign w:val="superscript"/>
      </w:rPr>
      <w:t>a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CINOBELINA ELVAS</w:t>
    </w:r>
  </w:p>
  <w:p w:rsidR="00F659D3" w:rsidRPr="00C55346" w:rsidRDefault="00F659D3" w:rsidP="00F659D3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16"/>
        <w:szCs w:val="20"/>
      </w:rPr>
    </w:pPr>
  </w:p>
  <w:p w:rsidR="00F659D3" w:rsidRPr="00C55346" w:rsidRDefault="00F659D3" w:rsidP="00F659D3">
    <w:pPr>
      <w:widowControl w:val="0"/>
      <w:overflowPunct w:val="0"/>
      <w:autoSpaceDE w:val="0"/>
      <w:autoSpaceDN w:val="0"/>
      <w:adjustRightInd w:val="0"/>
      <w:spacing w:after="0" w:line="232" w:lineRule="auto"/>
      <w:ind w:right="20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COORDENAÇÃO DO PROGRAMA DE PÓS-GRADUAÇÃO EM AGRONOMIA - FITOTECNIA</w:t>
    </w:r>
  </w:p>
  <w:p w:rsidR="00F659D3" w:rsidRPr="00C55346" w:rsidRDefault="00F659D3" w:rsidP="00F659D3">
    <w:pPr>
      <w:widowControl w:val="0"/>
      <w:overflowPunct w:val="0"/>
      <w:autoSpaceDE w:val="0"/>
      <w:autoSpaceDN w:val="0"/>
      <w:adjustRightInd w:val="0"/>
      <w:spacing w:after="0" w:line="232" w:lineRule="auto"/>
      <w:ind w:right="20" w:firstLine="13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Bom Jesus, Piauí – CEP 64900-000 –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Tel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(89) 35621929 – Home Page: </w:t>
    </w:r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http://www.sigaa.ufpi.br/sigaa/public/programa/portal.jsf?lc=pt_BR&amp;id=373</w:t>
    </w:r>
  </w:p>
  <w:p w:rsidR="00F659D3" w:rsidRPr="00C55346" w:rsidRDefault="00F659D3" w:rsidP="00F659D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E-mail: ppgfitotecnia@ufpi.edu.br</w:t>
    </w:r>
  </w:p>
  <w:p w:rsidR="00F659D3" w:rsidRPr="003A1F5C" w:rsidRDefault="00F659D3" w:rsidP="00F659D3">
    <w:pPr>
      <w:pStyle w:val="Cabealho"/>
    </w:pPr>
  </w:p>
  <w:p w:rsidR="00F659D3" w:rsidRDefault="00F65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9D3"/>
    <w:rsid w:val="002E30E6"/>
    <w:rsid w:val="00B12F10"/>
    <w:rsid w:val="00B435A1"/>
    <w:rsid w:val="00B82566"/>
    <w:rsid w:val="00CC1116"/>
    <w:rsid w:val="00F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9D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9D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9D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2018-09-12T15:12:00Z</dcterms:created>
  <dcterms:modified xsi:type="dcterms:W3CDTF">2018-11-19T19:49:00Z</dcterms:modified>
</cp:coreProperties>
</file>