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 w:rsidRPr="00F63BCB">
        <w:rPr>
          <w:rFonts w:asciiTheme="majorHAnsi" w:hAnsiTheme="majorHAnsi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422C73CE" wp14:editId="3E638538">
            <wp:simplePos x="0" y="0"/>
            <wp:positionH relativeFrom="margin">
              <wp:posOffset>5080</wp:posOffset>
            </wp:positionH>
            <wp:positionV relativeFrom="margin">
              <wp:posOffset>111760</wp:posOffset>
            </wp:positionV>
            <wp:extent cx="846455" cy="1015365"/>
            <wp:effectExtent l="0" t="0" r="0" b="0"/>
            <wp:wrapSquare wrapText="bothSides"/>
            <wp:docPr id="1" name="Imagem 1" descr="Descrição: BRASao DA UFPI Br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Descrição: BRASao DA UFPI Branc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5" r="17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3BCB">
        <w:rPr>
          <w:rFonts w:asciiTheme="majorHAnsi" w:hAnsiTheme="majorHAnsi"/>
          <w:b/>
          <w:sz w:val="24"/>
          <w:szCs w:val="24"/>
        </w:rPr>
        <w:t xml:space="preserve">UNIVERSIDADE FEDERAL DO </w:t>
      </w:r>
      <w:proofErr w:type="gramStart"/>
      <w:r w:rsidRPr="00F63BCB">
        <w:rPr>
          <w:rFonts w:asciiTheme="majorHAnsi" w:hAnsiTheme="majorHAnsi"/>
          <w:b/>
          <w:sz w:val="24"/>
          <w:szCs w:val="24"/>
        </w:rPr>
        <w:t>PIAUÍ —UFPI</w:t>
      </w:r>
      <w:proofErr w:type="gramEnd"/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 w:rsidRPr="00F63BCB">
        <w:rPr>
          <w:rFonts w:asciiTheme="majorHAnsi" w:hAnsiTheme="majorHAnsi"/>
          <w:b/>
          <w:sz w:val="24"/>
          <w:szCs w:val="24"/>
        </w:rPr>
        <w:t>CENTRO DE CIÊNCIAS HUMANAS E LETRAS — CCHL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 w:rsidRPr="00F63BCB">
        <w:rPr>
          <w:rFonts w:asciiTheme="majorHAnsi" w:hAnsiTheme="majorHAnsi"/>
          <w:b/>
          <w:sz w:val="24"/>
          <w:szCs w:val="24"/>
        </w:rPr>
        <w:t>COORDENAÇÃO DE CIÊNCIA POLÍTICA — CCP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 w:rsidRPr="00F63BCB">
        <w:rPr>
          <w:rFonts w:asciiTheme="majorHAnsi" w:hAnsiTheme="majorHAnsi"/>
          <w:b/>
          <w:sz w:val="24"/>
          <w:szCs w:val="24"/>
        </w:rPr>
        <w:t>DISCIPLINA: CIÊNCIA POLÍTICA (CCP 0</w:t>
      </w:r>
      <w:r w:rsidR="00F63BCB">
        <w:rPr>
          <w:rFonts w:asciiTheme="majorHAnsi" w:hAnsiTheme="majorHAnsi"/>
          <w:b/>
          <w:sz w:val="24"/>
          <w:szCs w:val="24"/>
        </w:rPr>
        <w:t>46)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 w:rsidRPr="00F63BCB">
        <w:rPr>
          <w:rFonts w:asciiTheme="majorHAnsi" w:hAnsiTheme="majorHAnsi"/>
          <w:b/>
          <w:sz w:val="24"/>
          <w:szCs w:val="24"/>
        </w:rPr>
        <w:t xml:space="preserve">CURSO: </w:t>
      </w:r>
      <w:r w:rsidR="00F63BCB">
        <w:rPr>
          <w:rFonts w:asciiTheme="majorHAnsi" w:hAnsiTheme="majorHAnsi"/>
          <w:b/>
          <w:sz w:val="24"/>
          <w:szCs w:val="24"/>
        </w:rPr>
        <w:t>CIÊNCIAS ECONÔMICAS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 w:rsidRPr="00F63BCB">
        <w:rPr>
          <w:rFonts w:asciiTheme="majorHAnsi" w:hAnsiTheme="majorHAnsi"/>
          <w:b/>
          <w:sz w:val="24"/>
          <w:szCs w:val="24"/>
        </w:rPr>
        <w:t>CARGA HORÁRIA: 60hs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proofErr w:type="gramStart"/>
      <w:r w:rsidRPr="00F63BCB">
        <w:rPr>
          <w:rFonts w:asciiTheme="majorHAnsi" w:hAnsiTheme="majorHAnsi"/>
          <w:b/>
          <w:sz w:val="24"/>
          <w:szCs w:val="24"/>
        </w:rPr>
        <w:t>PROF.</w:t>
      </w:r>
      <w:proofErr w:type="gramEnd"/>
      <w:r w:rsidRPr="00F63BCB">
        <w:rPr>
          <w:rFonts w:asciiTheme="majorHAnsi" w:hAnsiTheme="majorHAnsi"/>
          <w:b/>
          <w:sz w:val="24"/>
          <w:szCs w:val="24"/>
        </w:rPr>
        <w:t>: RANIERI RIBAS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F63BCB">
        <w:rPr>
          <w:rFonts w:asciiTheme="majorHAnsi" w:hAnsiTheme="majorHAnsi"/>
          <w:b/>
          <w:sz w:val="24"/>
          <w:szCs w:val="24"/>
          <w:u w:val="single"/>
        </w:rPr>
        <w:t xml:space="preserve">PLANO DE CURSO </w:t>
      </w:r>
      <w:r w:rsidR="007048BB">
        <w:rPr>
          <w:rFonts w:asciiTheme="majorHAnsi" w:hAnsiTheme="majorHAnsi"/>
          <w:b/>
          <w:sz w:val="24"/>
          <w:szCs w:val="24"/>
          <w:u w:val="single"/>
        </w:rPr>
        <w:t>(2018</w:t>
      </w:r>
      <w:bookmarkStart w:id="0" w:name="_GoBack"/>
      <w:bookmarkEnd w:id="0"/>
      <w:r w:rsidR="00F63BCB">
        <w:rPr>
          <w:rFonts w:asciiTheme="majorHAnsi" w:hAnsiTheme="majorHAnsi"/>
          <w:b/>
          <w:sz w:val="24"/>
          <w:szCs w:val="24"/>
          <w:u w:val="single"/>
        </w:rPr>
        <w:t>.1</w:t>
      </w:r>
      <w:r w:rsidRPr="00F63BCB">
        <w:rPr>
          <w:rFonts w:asciiTheme="majorHAnsi" w:hAnsiTheme="majorHAnsi"/>
          <w:b/>
          <w:sz w:val="24"/>
          <w:szCs w:val="24"/>
          <w:u w:val="single"/>
        </w:rPr>
        <w:t>)</w:t>
      </w:r>
    </w:p>
    <w:p w:rsidR="00F63BCB" w:rsidRPr="00F63BCB" w:rsidRDefault="00F63BCB" w:rsidP="00F63BCB">
      <w:pPr>
        <w:spacing w:after="0" w:line="240" w:lineRule="auto"/>
        <w:jc w:val="both"/>
        <w:rPr>
          <w:rFonts w:asciiTheme="majorHAnsi" w:hAnsiTheme="majorHAnsi"/>
          <w:b/>
          <w:bCs/>
          <w:sz w:val="24"/>
          <w:szCs w:val="24"/>
        </w:rPr>
      </w:pPr>
    </w:p>
    <w:p w:rsidR="00F63BCB" w:rsidRPr="00F63BCB" w:rsidRDefault="00F63BCB" w:rsidP="00F63BCB">
      <w:pPr>
        <w:spacing w:after="0" w:line="240" w:lineRule="auto"/>
        <w:jc w:val="both"/>
        <w:rPr>
          <w:rFonts w:asciiTheme="majorHAnsi" w:hAnsiTheme="majorHAnsi"/>
          <w:b/>
          <w:bCs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F63BCB">
        <w:rPr>
          <w:rFonts w:asciiTheme="majorHAnsi" w:hAnsiTheme="majorHAnsi"/>
          <w:b/>
          <w:bCs/>
          <w:sz w:val="24"/>
          <w:szCs w:val="24"/>
        </w:rPr>
        <w:t>I</w:t>
      </w:r>
      <w:r w:rsidRPr="00F63BCB">
        <w:rPr>
          <w:rFonts w:asciiTheme="majorHAnsi" w:hAnsiTheme="majorHAnsi"/>
          <w:sz w:val="24"/>
          <w:szCs w:val="24"/>
        </w:rPr>
        <w:t xml:space="preserve">. </w:t>
      </w:r>
      <w:r w:rsidRPr="00F63BCB">
        <w:rPr>
          <w:rFonts w:asciiTheme="majorHAnsi" w:hAnsiTheme="majorHAnsi"/>
          <w:b/>
          <w:bCs/>
          <w:sz w:val="24"/>
          <w:szCs w:val="24"/>
        </w:rPr>
        <w:t xml:space="preserve">EMENTA (Conforme PPC de </w:t>
      </w:r>
      <w:r w:rsidR="00F63BCB" w:rsidRPr="00F63BCB">
        <w:rPr>
          <w:rFonts w:asciiTheme="majorHAnsi" w:hAnsiTheme="majorHAnsi"/>
          <w:b/>
          <w:bCs/>
          <w:sz w:val="24"/>
          <w:szCs w:val="24"/>
        </w:rPr>
        <w:t>Ciências Econômicas</w:t>
      </w:r>
      <w:r w:rsidRPr="00F63BCB">
        <w:rPr>
          <w:rFonts w:asciiTheme="majorHAnsi" w:hAnsiTheme="majorHAnsi"/>
          <w:b/>
          <w:bCs/>
          <w:sz w:val="24"/>
          <w:szCs w:val="24"/>
        </w:rPr>
        <w:t>/UFPI)</w:t>
      </w:r>
    </w:p>
    <w:p w:rsidR="00F63BCB" w:rsidRPr="00F63BCB" w:rsidRDefault="00F63BCB" w:rsidP="00F63BCB">
      <w:pPr>
        <w:spacing w:after="0" w:line="240" w:lineRule="auto"/>
        <w:jc w:val="both"/>
        <w:rPr>
          <w:rFonts w:asciiTheme="majorHAnsi" w:hAnsiTheme="majorHAnsi"/>
          <w:b/>
          <w:bCs/>
          <w:sz w:val="24"/>
          <w:szCs w:val="24"/>
        </w:rPr>
      </w:pPr>
    </w:p>
    <w:p w:rsidR="00F63BCB" w:rsidRPr="00F63BCB" w:rsidRDefault="00F63BCB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>A política enquanto ciência: autonomia, identidade e aplicabilidade. A problemática da teoria política clássica. A crítica marxista do estado (burguês). A procura da "cientificidade" no exercício do governo. A política na atualidade: Estado e Sociedade Civil em questão.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II. OBJETIVOS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b/>
          <w:bCs/>
          <w:sz w:val="24"/>
          <w:szCs w:val="24"/>
        </w:rPr>
        <w:t xml:space="preserve">OBJETIVO GERAL </w:t>
      </w:r>
      <w:r w:rsidRPr="00F63BCB">
        <w:rPr>
          <w:rFonts w:asciiTheme="majorHAnsi" w:hAnsiTheme="majorHAnsi"/>
          <w:b/>
          <w:sz w:val="24"/>
          <w:szCs w:val="24"/>
        </w:rPr>
        <w:t>—</w:t>
      </w:r>
      <w:r w:rsidRPr="00F63BCB">
        <w:rPr>
          <w:rFonts w:asciiTheme="majorHAnsi" w:hAnsiTheme="majorHAnsi"/>
          <w:sz w:val="24"/>
          <w:szCs w:val="24"/>
        </w:rPr>
        <w:t xml:space="preserve"> Oferecer uma visão panorâmica dos principais conceitos, ideologias, temas e problemas do pensamento político moderno.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b/>
          <w:sz w:val="24"/>
          <w:szCs w:val="24"/>
        </w:rPr>
        <w:t>OBJETIVOS ESPECÍFICOS —</w:t>
      </w:r>
      <w:r w:rsidRPr="00F63BCB">
        <w:rPr>
          <w:rFonts w:asciiTheme="majorHAnsi" w:hAnsiTheme="majorHAnsi"/>
          <w:sz w:val="24"/>
          <w:szCs w:val="24"/>
        </w:rPr>
        <w:t xml:space="preserve"> Apresentar ao aluno uma visão panorâmica de conceitos e instituições fundamentais da política, a saber: política, ciência política, poder, autoridade, liberdade, democracia, Estado, Sociedade Civil, partidos políticos, executivo, legislativo, judiciário, federalismo, participação, questão social e cidadania. Além da apresentação desses conceitos/instituições, distinguiremos as principais matrizes da teoria política, as quais estão na base das identidades políticas do mundo público: Liberalismo, Socialismo, Republicanismo, Conservadorismo e Anarquismo. 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 xml:space="preserve">III. </w:t>
      </w:r>
      <w:r w:rsidRPr="00F63BCB">
        <w:rPr>
          <w:rFonts w:asciiTheme="majorHAnsi" w:hAnsiTheme="majorHAnsi"/>
          <w:b/>
        </w:rPr>
        <w:t>CONTEÚDO PROGRAMÁTICO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UNIDADE I (10hs)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Método e Definição do objeto da ciência política e da filosofia política; o problema do poder, o advento do Estado e o declínio da Autoridade.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Recuodecorpodetexto"/>
        <w:numPr>
          <w:ilvl w:val="0"/>
          <w:numId w:val="3"/>
        </w:numPr>
        <w:ind w:left="0" w:firstLine="0"/>
        <w:rPr>
          <w:rFonts w:asciiTheme="majorHAnsi" w:hAnsiTheme="majorHAnsi"/>
        </w:rPr>
      </w:pPr>
      <w:r w:rsidRPr="00F63BCB">
        <w:rPr>
          <w:rFonts w:asciiTheme="majorHAnsi" w:hAnsiTheme="majorHAnsi"/>
        </w:rPr>
        <w:t>Ciência Política: distinção entre Ciência e Filosofia Política.</w:t>
      </w:r>
    </w:p>
    <w:p w:rsidR="00757D3F" w:rsidRPr="00F63BCB" w:rsidRDefault="00757D3F" w:rsidP="00F63BCB">
      <w:pPr>
        <w:pStyle w:val="Recuodecorpodetexto"/>
        <w:numPr>
          <w:ilvl w:val="0"/>
          <w:numId w:val="3"/>
        </w:numPr>
        <w:ind w:left="0" w:firstLine="0"/>
        <w:rPr>
          <w:rFonts w:asciiTheme="majorHAnsi" w:hAnsiTheme="majorHAnsi"/>
        </w:rPr>
      </w:pPr>
      <w:r w:rsidRPr="00F63BCB">
        <w:rPr>
          <w:rFonts w:asciiTheme="majorHAnsi" w:hAnsiTheme="majorHAnsi"/>
        </w:rPr>
        <w:t xml:space="preserve">Que é Poder? </w:t>
      </w:r>
    </w:p>
    <w:p w:rsidR="00757D3F" w:rsidRPr="00F63BCB" w:rsidRDefault="00757D3F" w:rsidP="00F63BCB">
      <w:pPr>
        <w:pStyle w:val="Recuodecorpodetexto"/>
        <w:numPr>
          <w:ilvl w:val="0"/>
          <w:numId w:val="3"/>
        </w:numPr>
        <w:ind w:left="0" w:firstLine="0"/>
        <w:rPr>
          <w:rFonts w:asciiTheme="majorHAnsi" w:hAnsiTheme="majorHAnsi"/>
        </w:rPr>
      </w:pPr>
      <w:r w:rsidRPr="00F63BCB">
        <w:rPr>
          <w:rFonts w:asciiTheme="majorHAnsi" w:hAnsiTheme="majorHAnsi"/>
        </w:rPr>
        <w:t>Que é a Política? Que é o Político?</w:t>
      </w:r>
    </w:p>
    <w:p w:rsidR="00757D3F" w:rsidRPr="00F63BCB" w:rsidRDefault="00757D3F" w:rsidP="00F63BCB">
      <w:pPr>
        <w:pStyle w:val="Recuodecorpodetexto"/>
        <w:numPr>
          <w:ilvl w:val="0"/>
          <w:numId w:val="3"/>
        </w:numPr>
        <w:ind w:left="0"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>Que é Autoridade?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 xml:space="preserve">Bibliografia 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Cs/>
          <w:sz w:val="24"/>
          <w:szCs w:val="24"/>
        </w:rPr>
      </w:pPr>
      <w:r w:rsidRPr="00F63BCB">
        <w:rPr>
          <w:rFonts w:asciiTheme="majorHAnsi" w:hAnsiTheme="majorHAnsi"/>
          <w:bCs/>
          <w:sz w:val="24"/>
          <w:szCs w:val="24"/>
        </w:rPr>
        <w:t xml:space="preserve">JOUVENEL, B. </w:t>
      </w:r>
      <w:r w:rsidRPr="00F63BCB">
        <w:rPr>
          <w:rFonts w:asciiTheme="majorHAnsi" w:hAnsiTheme="majorHAnsi"/>
          <w:bCs/>
          <w:i/>
          <w:sz w:val="24"/>
          <w:szCs w:val="24"/>
        </w:rPr>
        <w:t xml:space="preserve">O Poder. História Natural de seu Crescimento. </w:t>
      </w:r>
      <w:r w:rsidRPr="00F63BCB">
        <w:rPr>
          <w:rFonts w:asciiTheme="majorHAnsi" w:hAnsiTheme="majorHAnsi"/>
          <w:bCs/>
          <w:sz w:val="24"/>
          <w:szCs w:val="24"/>
        </w:rPr>
        <w:t xml:space="preserve">Editora Peixoto Neto. São Paulo, </w:t>
      </w:r>
      <w:proofErr w:type="spellStart"/>
      <w:r w:rsidRPr="00F63BCB">
        <w:rPr>
          <w:rFonts w:asciiTheme="majorHAnsi" w:hAnsiTheme="majorHAnsi"/>
          <w:bCs/>
          <w:sz w:val="24"/>
          <w:szCs w:val="24"/>
        </w:rPr>
        <w:t>sd</w:t>
      </w:r>
      <w:proofErr w:type="spellEnd"/>
      <w:r w:rsidRPr="00F63BCB">
        <w:rPr>
          <w:rFonts w:asciiTheme="majorHAnsi" w:hAnsiTheme="majorHAnsi"/>
          <w:bCs/>
          <w:sz w:val="24"/>
          <w:szCs w:val="24"/>
        </w:rPr>
        <w:t xml:space="preserve">. 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Cs/>
          <w:iCs/>
          <w:sz w:val="24"/>
          <w:szCs w:val="24"/>
        </w:rPr>
      </w:pPr>
      <w:r w:rsidRPr="00F63BCB">
        <w:rPr>
          <w:rFonts w:asciiTheme="majorHAnsi" w:hAnsiTheme="majorHAnsi"/>
          <w:bCs/>
          <w:sz w:val="24"/>
          <w:szCs w:val="24"/>
        </w:rPr>
        <w:t xml:space="preserve">STRAUSS, Leo. (2011). </w:t>
      </w:r>
      <w:r w:rsidRPr="00F63BCB">
        <w:rPr>
          <w:rFonts w:asciiTheme="majorHAnsi" w:hAnsiTheme="majorHAnsi"/>
          <w:bCs/>
          <w:i/>
          <w:sz w:val="24"/>
          <w:szCs w:val="24"/>
        </w:rPr>
        <w:t xml:space="preserve">O Que é a Filosofia Política? </w:t>
      </w:r>
      <w:proofErr w:type="spellStart"/>
      <w:r w:rsidRPr="00F63BCB">
        <w:rPr>
          <w:rFonts w:asciiTheme="majorHAnsi" w:hAnsiTheme="majorHAnsi"/>
          <w:bCs/>
          <w:sz w:val="24"/>
          <w:szCs w:val="24"/>
        </w:rPr>
        <w:t>Leviathan</w:t>
      </w:r>
      <w:proofErr w:type="spellEnd"/>
      <w:r w:rsidRPr="00F63BCB">
        <w:rPr>
          <w:rFonts w:asciiTheme="majorHAnsi" w:hAnsiTheme="majorHAnsi"/>
          <w:bCs/>
          <w:sz w:val="24"/>
          <w:szCs w:val="24"/>
        </w:rPr>
        <w:t xml:space="preserve"> – Cadernos de Pesquisa Política, n. 2, pp. 167-193.</w:t>
      </w: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lastRenderedPageBreak/>
        <w:t xml:space="preserve">BOBBITT, P. </w:t>
      </w:r>
      <w:r w:rsidRPr="00F63BCB">
        <w:rPr>
          <w:rFonts w:asciiTheme="majorHAnsi" w:hAnsiTheme="majorHAnsi"/>
          <w:i/>
          <w:sz w:val="24"/>
          <w:szCs w:val="24"/>
        </w:rPr>
        <w:t xml:space="preserve">A Guerra e a Paz na História Moderna. </w:t>
      </w:r>
      <w:r w:rsidRPr="00F63BCB">
        <w:rPr>
          <w:rFonts w:asciiTheme="majorHAnsi" w:hAnsiTheme="majorHAnsi"/>
          <w:sz w:val="24"/>
          <w:szCs w:val="24"/>
        </w:rPr>
        <w:t>Campus, Rio de Janeiro, 2003.</w:t>
      </w: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SCHMITT, Carl. (1992), </w:t>
      </w:r>
      <w:r w:rsidRPr="00F63BCB">
        <w:rPr>
          <w:rFonts w:asciiTheme="majorHAnsi" w:hAnsiTheme="majorHAnsi"/>
          <w:i/>
          <w:sz w:val="24"/>
          <w:szCs w:val="24"/>
        </w:rPr>
        <w:t>O Conceito do Político</w:t>
      </w:r>
      <w:r w:rsidRPr="00F63BCB">
        <w:rPr>
          <w:rFonts w:asciiTheme="majorHAnsi" w:hAnsiTheme="majorHAnsi"/>
          <w:sz w:val="24"/>
          <w:szCs w:val="24"/>
        </w:rPr>
        <w:t xml:space="preserve"> (9-71). Petrópolis. Vozes.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bCs/>
          <w:sz w:val="24"/>
          <w:szCs w:val="24"/>
        </w:rPr>
      </w:pPr>
      <w:r w:rsidRPr="00F63BCB">
        <w:rPr>
          <w:rFonts w:asciiTheme="majorHAnsi" w:hAnsiTheme="majorHAnsi"/>
          <w:bCs/>
          <w:sz w:val="24"/>
          <w:szCs w:val="24"/>
        </w:rPr>
        <w:t xml:space="preserve">DUVERGER, Maurice. (1976), </w:t>
      </w:r>
      <w:r w:rsidRPr="00F63BCB">
        <w:rPr>
          <w:rFonts w:asciiTheme="majorHAnsi" w:hAnsiTheme="majorHAnsi"/>
          <w:i/>
          <w:iCs/>
          <w:sz w:val="24"/>
          <w:szCs w:val="24"/>
        </w:rPr>
        <w:t>Ciência Política</w:t>
      </w:r>
      <w:r w:rsidRPr="00F63BCB">
        <w:rPr>
          <w:rFonts w:asciiTheme="majorHAnsi" w:hAnsiTheme="majorHAnsi"/>
          <w:bCs/>
          <w:i/>
          <w:iCs/>
          <w:sz w:val="24"/>
          <w:szCs w:val="24"/>
        </w:rPr>
        <w:t>: Teoria e Método</w:t>
      </w:r>
      <w:r w:rsidRPr="00F63BCB">
        <w:rPr>
          <w:rFonts w:asciiTheme="majorHAnsi" w:hAnsiTheme="majorHAnsi"/>
          <w:bCs/>
          <w:sz w:val="24"/>
          <w:szCs w:val="24"/>
        </w:rPr>
        <w:t>. Rio de Janeiro. Jorge Zahar Editores.</w:t>
      </w: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BOBBIO, Norberto. MATTEUCCI, Nicola. PASQUINO, Gianfranco. </w:t>
      </w:r>
      <w:r w:rsidRPr="00F63BCB">
        <w:rPr>
          <w:rFonts w:asciiTheme="majorHAnsi" w:hAnsiTheme="majorHAnsi"/>
          <w:i/>
          <w:sz w:val="24"/>
          <w:szCs w:val="24"/>
        </w:rPr>
        <w:t>Dicionário de Política</w:t>
      </w:r>
      <w:r w:rsidRPr="00F63BCB">
        <w:rPr>
          <w:rFonts w:asciiTheme="majorHAnsi" w:hAnsiTheme="majorHAnsi"/>
          <w:sz w:val="24"/>
          <w:szCs w:val="24"/>
        </w:rPr>
        <w:t>. 8ª ed. — Brasília. Editora UNB. 1995. (Verbete: Ciência Política pp. 164-168 e Política).</w:t>
      </w: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BOBBIO, Norberto. </w:t>
      </w:r>
      <w:r w:rsidRPr="00F63BCB">
        <w:rPr>
          <w:rFonts w:asciiTheme="majorHAnsi" w:hAnsiTheme="majorHAnsi"/>
          <w:i/>
          <w:sz w:val="24"/>
          <w:szCs w:val="24"/>
        </w:rPr>
        <w:t>Teoria geral da política, a filosofia e as lições dos clássicos</w:t>
      </w:r>
      <w:r w:rsidRPr="00F63BCB">
        <w:rPr>
          <w:rFonts w:asciiTheme="majorHAnsi" w:hAnsiTheme="majorHAnsi"/>
          <w:sz w:val="24"/>
          <w:szCs w:val="24"/>
        </w:rPr>
        <w:t>. Rio de Janeiro: Campus, 2000.</w:t>
      </w:r>
    </w:p>
    <w:p w:rsidR="00757D3F" w:rsidRPr="00F63BCB" w:rsidRDefault="00757D3F" w:rsidP="00F63BCB">
      <w:pPr>
        <w:pStyle w:val="Corpodetexto2"/>
        <w:jc w:val="both"/>
        <w:rPr>
          <w:rFonts w:asciiTheme="majorHAnsi" w:hAnsiTheme="majorHAnsi"/>
          <w:sz w:val="24"/>
        </w:rPr>
      </w:pPr>
      <w:r w:rsidRPr="00F63BCB">
        <w:rPr>
          <w:rFonts w:asciiTheme="majorHAnsi" w:hAnsiTheme="majorHAnsi"/>
          <w:sz w:val="24"/>
        </w:rPr>
        <w:t xml:space="preserve">LEBRUN, Gerard. (1999) </w:t>
      </w:r>
      <w:r w:rsidRPr="00F63BCB">
        <w:rPr>
          <w:rFonts w:asciiTheme="majorHAnsi" w:hAnsiTheme="majorHAnsi"/>
          <w:i/>
          <w:sz w:val="24"/>
        </w:rPr>
        <w:t>Que é Poder</w:t>
      </w:r>
      <w:r w:rsidRPr="00F63BCB">
        <w:rPr>
          <w:rFonts w:asciiTheme="majorHAnsi" w:hAnsiTheme="majorHAnsi"/>
          <w:sz w:val="24"/>
        </w:rPr>
        <w:t>. Brasiliense, São Paulo.</w:t>
      </w:r>
    </w:p>
    <w:p w:rsidR="00757D3F" w:rsidRPr="00F63BCB" w:rsidRDefault="00757D3F" w:rsidP="00F63BCB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>ARENDT, Hannah. (2003) "</w:t>
      </w:r>
      <w:r w:rsidRPr="00F63BCB">
        <w:rPr>
          <w:rFonts w:asciiTheme="majorHAnsi" w:hAnsiTheme="majorHAnsi"/>
          <w:i/>
          <w:sz w:val="24"/>
          <w:szCs w:val="24"/>
        </w:rPr>
        <w:t>Que é autoridade</w:t>
      </w:r>
      <w:r w:rsidRPr="00F63BCB">
        <w:rPr>
          <w:rFonts w:asciiTheme="majorHAnsi" w:hAnsiTheme="majorHAnsi"/>
          <w:sz w:val="24"/>
          <w:szCs w:val="24"/>
        </w:rPr>
        <w:t xml:space="preserve">?". </w:t>
      </w:r>
      <w:proofErr w:type="gramStart"/>
      <w:r w:rsidRPr="00F63BCB">
        <w:rPr>
          <w:rFonts w:asciiTheme="majorHAnsi" w:hAnsiTheme="majorHAnsi"/>
          <w:sz w:val="24"/>
          <w:szCs w:val="24"/>
        </w:rPr>
        <w:t>in</w:t>
      </w:r>
      <w:proofErr w:type="gramEnd"/>
      <w:r w:rsidRPr="00F63BCB">
        <w:rPr>
          <w:rFonts w:asciiTheme="majorHAnsi" w:hAnsiTheme="majorHAnsi"/>
          <w:sz w:val="24"/>
          <w:szCs w:val="24"/>
        </w:rPr>
        <w:t xml:space="preserve">: ARENDT, Hannah. </w:t>
      </w:r>
      <w:r w:rsidRPr="00F63BCB">
        <w:rPr>
          <w:rFonts w:asciiTheme="majorHAnsi" w:hAnsiTheme="majorHAnsi"/>
          <w:i/>
          <w:sz w:val="24"/>
          <w:szCs w:val="24"/>
        </w:rPr>
        <w:t xml:space="preserve">Entre o Passado e o Futuro. </w:t>
      </w:r>
      <w:r w:rsidRPr="00F63BCB">
        <w:rPr>
          <w:rFonts w:asciiTheme="majorHAnsi" w:hAnsiTheme="majorHAnsi"/>
          <w:sz w:val="24"/>
          <w:szCs w:val="24"/>
        </w:rPr>
        <w:t>Perspectiva. São Paulo.</w:t>
      </w:r>
    </w:p>
    <w:p w:rsidR="00757D3F" w:rsidRPr="00F63BCB" w:rsidRDefault="00757D3F" w:rsidP="00F63BCB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WEBER, Max. (2000) </w:t>
      </w:r>
      <w:r w:rsidRPr="00F63BCB">
        <w:rPr>
          <w:rFonts w:asciiTheme="majorHAnsi" w:hAnsiTheme="majorHAnsi"/>
          <w:i/>
          <w:sz w:val="24"/>
          <w:szCs w:val="24"/>
        </w:rPr>
        <w:t>Ciência e Política: Duas Vocações</w:t>
      </w:r>
      <w:r w:rsidRPr="00F63BCB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F63BCB">
        <w:rPr>
          <w:rFonts w:asciiTheme="majorHAnsi" w:hAnsiTheme="majorHAnsi"/>
          <w:sz w:val="24"/>
          <w:szCs w:val="24"/>
        </w:rPr>
        <w:t>Cultrix</w:t>
      </w:r>
      <w:proofErr w:type="spellEnd"/>
      <w:r w:rsidRPr="00F63BCB">
        <w:rPr>
          <w:rFonts w:asciiTheme="majorHAnsi" w:hAnsiTheme="majorHAnsi"/>
          <w:sz w:val="24"/>
          <w:szCs w:val="24"/>
        </w:rPr>
        <w:t>. São Paulo.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UNIDADE II (20hs)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O Conceito do Político e as quatro matrizes do pensamento político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</w:rPr>
      </w:pPr>
    </w:p>
    <w:p w:rsidR="00757D3F" w:rsidRPr="00F63BCB" w:rsidRDefault="00757D3F" w:rsidP="00F63BCB">
      <w:pPr>
        <w:pStyle w:val="Recuodecorpodetexto"/>
        <w:numPr>
          <w:ilvl w:val="0"/>
          <w:numId w:val="1"/>
        </w:numPr>
        <w:ind w:left="0" w:firstLine="0"/>
        <w:rPr>
          <w:rFonts w:asciiTheme="majorHAnsi" w:hAnsiTheme="majorHAnsi"/>
        </w:rPr>
      </w:pPr>
      <w:r w:rsidRPr="00F63BCB">
        <w:rPr>
          <w:rFonts w:asciiTheme="majorHAnsi" w:hAnsiTheme="majorHAnsi"/>
        </w:rPr>
        <w:t>Dois conceitos de poder: Republicano e Liberal.</w:t>
      </w:r>
    </w:p>
    <w:p w:rsidR="00757D3F" w:rsidRPr="00F63BCB" w:rsidRDefault="00757D3F" w:rsidP="00F63BCB">
      <w:pPr>
        <w:pStyle w:val="Recuodecorpodetexto"/>
        <w:numPr>
          <w:ilvl w:val="0"/>
          <w:numId w:val="1"/>
        </w:numPr>
        <w:ind w:left="0" w:firstLine="0"/>
        <w:rPr>
          <w:rFonts w:asciiTheme="majorHAnsi" w:hAnsiTheme="majorHAnsi"/>
        </w:rPr>
      </w:pPr>
      <w:r w:rsidRPr="00F63BCB">
        <w:rPr>
          <w:rFonts w:asciiTheme="majorHAnsi" w:hAnsiTheme="majorHAnsi"/>
        </w:rPr>
        <w:t>Quatro matrizes do pensamento político: Liberalismo, conservadorismo, republicanismo e socialismo.</w:t>
      </w:r>
    </w:p>
    <w:p w:rsidR="00757D3F" w:rsidRPr="00F63BCB" w:rsidRDefault="00757D3F" w:rsidP="00F63BCB">
      <w:pPr>
        <w:pStyle w:val="Recuodecorpodetexto"/>
        <w:numPr>
          <w:ilvl w:val="0"/>
          <w:numId w:val="1"/>
        </w:numPr>
        <w:ind w:left="0" w:firstLine="0"/>
        <w:rPr>
          <w:rFonts w:asciiTheme="majorHAnsi" w:hAnsiTheme="majorHAnsi"/>
        </w:rPr>
      </w:pPr>
      <w:r w:rsidRPr="00F63BCB">
        <w:rPr>
          <w:rFonts w:asciiTheme="majorHAnsi" w:hAnsiTheme="majorHAnsi"/>
        </w:rPr>
        <w:t>Dois conceitos de liberdade: positiva e negativa.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PLATÃO. (1973) </w:t>
      </w:r>
      <w:r w:rsidRPr="00F63BCB">
        <w:rPr>
          <w:rFonts w:asciiTheme="majorHAnsi" w:hAnsiTheme="majorHAnsi"/>
          <w:i/>
          <w:sz w:val="24"/>
          <w:szCs w:val="24"/>
        </w:rPr>
        <w:t>O Político.</w:t>
      </w:r>
      <w:r w:rsidRPr="00F63BCB">
        <w:rPr>
          <w:rFonts w:asciiTheme="majorHAnsi" w:hAnsiTheme="majorHAnsi"/>
          <w:sz w:val="24"/>
          <w:szCs w:val="24"/>
        </w:rPr>
        <w:t xml:space="preserve"> In. </w:t>
      </w:r>
      <w:r w:rsidRPr="00F63BCB">
        <w:rPr>
          <w:rFonts w:asciiTheme="majorHAnsi" w:hAnsiTheme="majorHAnsi"/>
          <w:i/>
          <w:sz w:val="24"/>
          <w:szCs w:val="24"/>
        </w:rPr>
        <w:t>Os Pensadores.</w:t>
      </w:r>
      <w:r w:rsidRPr="00F63BCB">
        <w:rPr>
          <w:rFonts w:asciiTheme="majorHAnsi" w:hAnsiTheme="majorHAnsi"/>
          <w:sz w:val="24"/>
          <w:szCs w:val="24"/>
        </w:rPr>
        <w:t xml:space="preserve"> Abril Cultural. São Paulo.</w:t>
      </w: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SLOTERDIJK, Peter (2000) </w:t>
      </w:r>
      <w:r w:rsidRPr="00F63BCB">
        <w:rPr>
          <w:rFonts w:asciiTheme="majorHAnsi" w:hAnsiTheme="majorHAnsi"/>
          <w:i/>
          <w:sz w:val="24"/>
          <w:szCs w:val="24"/>
        </w:rPr>
        <w:t xml:space="preserve">Regras para o Parque Humano: uma resposta </w:t>
      </w:r>
      <w:proofErr w:type="gramStart"/>
      <w:r w:rsidRPr="00F63BCB">
        <w:rPr>
          <w:rFonts w:asciiTheme="majorHAnsi" w:hAnsiTheme="majorHAnsi"/>
          <w:i/>
          <w:sz w:val="24"/>
          <w:szCs w:val="24"/>
        </w:rPr>
        <w:t>a</w:t>
      </w:r>
      <w:proofErr w:type="gramEnd"/>
      <w:r w:rsidRPr="00F63BCB">
        <w:rPr>
          <w:rFonts w:asciiTheme="majorHAnsi" w:hAnsiTheme="majorHAnsi"/>
          <w:i/>
          <w:sz w:val="24"/>
          <w:szCs w:val="24"/>
        </w:rPr>
        <w:t xml:space="preserve"> carta de Heidegger sobre o humanismo. </w:t>
      </w:r>
      <w:r w:rsidRPr="00F63BCB">
        <w:rPr>
          <w:rFonts w:asciiTheme="majorHAnsi" w:hAnsiTheme="majorHAnsi"/>
          <w:sz w:val="24"/>
          <w:szCs w:val="24"/>
        </w:rPr>
        <w:t>São Paulo. Estação Liberdade.</w:t>
      </w: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HABERMAS, Jürgen. (1990), </w:t>
      </w:r>
      <w:r w:rsidRPr="00F63BCB">
        <w:rPr>
          <w:rFonts w:asciiTheme="majorHAnsi" w:hAnsiTheme="majorHAnsi"/>
          <w:i/>
          <w:sz w:val="24"/>
          <w:szCs w:val="24"/>
        </w:rPr>
        <w:t>"O Conceito de poder em Hannah Arendt"</w:t>
      </w:r>
      <w:r w:rsidRPr="00F63BCB">
        <w:rPr>
          <w:rFonts w:asciiTheme="majorHAnsi" w:hAnsiTheme="majorHAnsi"/>
          <w:sz w:val="24"/>
          <w:szCs w:val="24"/>
        </w:rPr>
        <w:t xml:space="preserve"> in </w:t>
      </w:r>
      <w:r w:rsidRPr="00F63BCB">
        <w:rPr>
          <w:rFonts w:asciiTheme="majorHAnsi" w:hAnsiTheme="majorHAnsi"/>
          <w:i/>
          <w:sz w:val="24"/>
          <w:szCs w:val="24"/>
        </w:rPr>
        <w:t>Habermas (Coleção Grandes Cientistas Sociais</w:t>
      </w:r>
      <w:r w:rsidRPr="00F63BCB">
        <w:rPr>
          <w:rFonts w:asciiTheme="majorHAnsi" w:hAnsiTheme="majorHAnsi"/>
          <w:sz w:val="24"/>
          <w:szCs w:val="24"/>
        </w:rPr>
        <w:t>) (pp.100-118). São Paulo. Editora Ática.</w:t>
      </w: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MANNHEIM, K. (1976), </w:t>
      </w:r>
      <w:r w:rsidRPr="00F63BCB">
        <w:rPr>
          <w:rFonts w:asciiTheme="majorHAnsi" w:hAnsiTheme="majorHAnsi"/>
          <w:i/>
          <w:sz w:val="24"/>
          <w:szCs w:val="24"/>
        </w:rPr>
        <w:t>Ideologia e Utopia</w:t>
      </w:r>
      <w:r w:rsidRPr="00F63BCB">
        <w:rPr>
          <w:rFonts w:asciiTheme="majorHAnsi" w:hAnsiTheme="majorHAnsi"/>
          <w:sz w:val="24"/>
          <w:szCs w:val="24"/>
        </w:rPr>
        <w:t xml:space="preserve">. São Paulo. Zahar Editores (3ªedição, pp.135-172). 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 xml:space="preserve">BERLIN, </w:t>
      </w:r>
      <w:proofErr w:type="spellStart"/>
      <w:r w:rsidRPr="00F63BCB">
        <w:rPr>
          <w:rFonts w:asciiTheme="majorHAnsi" w:hAnsiTheme="majorHAnsi"/>
          <w:bCs/>
        </w:rPr>
        <w:t>Isaiah</w:t>
      </w:r>
      <w:proofErr w:type="spellEnd"/>
      <w:r w:rsidRPr="00F63BCB">
        <w:rPr>
          <w:rFonts w:asciiTheme="majorHAnsi" w:hAnsiTheme="majorHAnsi"/>
          <w:bCs/>
        </w:rPr>
        <w:t xml:space="preserve"> (1975) "Dois Conceitos de Liberdade". </w:t>
      </w:r>
      <w:proofErr w:type="gramStart"/>
      <w:r w:rsidRPr="00F63BCB">
        <w:rPr>
          <w:rFonts w:asciiTheme="majorHAnsi" w:hAnsiTheme="majorHAnsi"/>
          <w:bCs/>
        </w:rPr>
        <w:t>in</w:t>
      </w:r>
      <w:proofErr w:type="gramEnd"/>
      <w:r w:rsidRPr="00F63BCB">
        <w:rPr>
          <w:rFonts w:asciiTheme="majorHAnsi" w:hAnsiTheme="majorHAnsi"/>
          <w:bCs/>
        </w:rPr>
        <w:t xml:space="preserve"> King, Preston </w:t>
      </w:r>
      <w:r w:rsidRPr="00F63BCB">
        <w:rPr>
          <w:rFonts w:asciiTheme="majorHAnsi" w:hAnsiTheme="majorHAnsi"/>
          <w:bCs/>
          <w:i/>
        </w:rPr>
        <w:t>O Estudo da Política</w:t>
      </w:r>
      <w:r w:rsidRPr="00F63BCB">
        <w:rPr>
          <w:rFonts w:asciiTheme="majorHAnsi" w:hAnsiTheme="majorHAnsi"/>
          <w:bCs/>
        </w:rPr>
        <w:t xml:space="preserve">. Brasília. </w:t>
      </w:r>
      <w:proofErr w:type="spellStart"/>
      <w:proofErr w:type="gramStart"/>
      <w:r w:rsidRPr="00F63BCB">
        <w:rPr>
          <w:rFonts w:asciiTheme="majorHAnsi" w:hAnsiTheme="majorHAnsi"/>
          <w:bCs/>
        </w:rPr>
        <w:t>EdUNB</w:t>
      </w:r>
      <w:proofErr w:type="spellEnd"/>
      <w:proofErr w:type="gramEnd"/>
      <w:r w:rsidRPr="00F63BCB">
        <w:rPr>
          <w:rFonts w:asciiTheme="majorHAnsi" w:hAnsiTheme="majorHAnsi"/>
          <w:bCs/>
        </w:rPr>
        <w:t>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UNIDADE III (10hs)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 xml:space="preserve">O conceito de cidadania: as vertentes liberal, republicana e conservadora: </w:t>
      </w:r>
      <w:r w:rsidRPr="00F63BCB">
        <w:rPr>
          <w:rFonts w:asciiTheme="majorHAnsi" w:hAnsiTheme="majorHAnsi"/>
          <w:b/>
          <w:bCs/>
          <w:i/>
        </w:rPr>
        <w:t>“</w:t>
      </w:r>
      <w:r w:rsidRPr="00F63BCB">
        <w:rPr>
          <w:rFonts w:asciiTheme="majorHAnsi" w:hAnsiTheme="majorHAnsi"/>
          <w:b/>
          <w:i/>
        </w:rPr>
        <w:t xml:space="preserve">Eu </w:t>
      </w:r>
      <w:proofErr w:type="spellStart"/>
      <w:r w:rsidRPr="00F63BCB">
        <w:rPr>
          <w:rFonts w:asciiTheme="majorHAnsi" w:hAnsiTheme="majorHAnsi"/>
          <w:b/>
          <w:i/>
        </w:rPr>
        <w:t>tô</w:t>
      </w:r>
      <w:proofErr w:type="spellEnd"/>
      <w:r w:rsidRPr="00F63BCB">
        <w:rPr>
          <w:rFonts w:asciiTheme="majorHAnsi" w:hAnsiTheme="majorHAnsi"/>
          <w:b/>
          <w:i/>
        </w:rPr>
        <w:t xml:space="preserve"> pedindo, não </w:t>
      </w:r>
      <w:proofErr w:type="spellStart"/>
      <w:r w:rsidRPr="00F63BCB">
        <w:rPr>
          <w:rFonts w:asciiTheme="majorHAnsi" w:hAnsiTheme="majorHAnsi"/>
          <w:b/>
          <w:i/>
        </w:rPr>
        <w:t>tô</w:t>
      </w:r>
      <w:proofErr w:type="spellEnd"/>
      <w:r w:rsidRPr="00F63BCB">
        <w:rPr>
          <w:rFonts w:asciiTheme="majorHAnsi" w:hAnsiTheme="majorHAnsi"/>
          <w:b/>
          <w:i/>
        </w:rPr>
        <w:t xml:space="preserve"> roubando, não </w:t>
      </w:r>
      <w:proofErr w:type="spellStart"/>
      <w:r w:rsidRPr="00F63BCB">
        <w:rPr>
          <w:rFonts w:asciiTheme="majorHAnsi" w:hAnsiTheme="majorHAnsi"/>
          <w:b/>
          <w:i/>
        </w:rPr>
        <w:t>tô</w:t>
      </w:r>
      <w:proofErr w:type="spellEnd"/>
      <w:r w:rsidRPr="00F63BCB">
        <w:rPr>
          <w:rFonts w:asciiTheme="majorHAnsi" w:hAnsiTheme="majorHAnsi"/>
          <w:b/>
          <w:i/>
        </w:rPr>
        <w:t xml:space="preserve"> matando”.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Recuodecorpodetexto"/>
        <w:numPr>
          <w:ilvl w:val="0"/>
          <w:numId w:val="2"/>
        </w:numPr>
        <w:ind w:left="0"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>Direitos Civis, Direitos Políticos e Direitos Sociais.</w:t>
      </w:r>
    </w:p>
    <w:p w:rsidR="00757D3F" w:rsidRPr="00F63BCB" w:rsidRDefault="00757D3F" w:rsidP="00F63BCB">
      <w:pPr>
        <w:pStyle w:val="Recuodecorpodetexto"/>
        <w:numPr>
          <w:ilvl w:val="0"/>
          <w:numId w:val="2"/>
        </w:numPr>
        <w:ind w:left="0"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 xml:space="preserve">Ralé, intelectuais progressistas e a cultura da </w:t>
      </w:r>
      <w:proofErr w:type="gramStart"/>
      <w:r w:rsidRPr="00F63BCB">
        <w:rPr>
          <w:rFonts w:asciiTheme="majorHAnsi" w:hAnsiTheme="majorHAnsi"/>
          <w:bCs/>
        </w:rPr>
        <w:t>não-responsabilização</w:t>
      </w:r>
      <w:proofErr w:type="gramEnd"/>
      <w:r w:rsidRPr="00F63BCB">
        <w:rPr>
          <w:rFonts w:asciiTheme="majorHAnsi" w:hAnsiTheme="majorHAnsi"/>
          <w:bCs/>
        </w:rPr>
        <w:t>.</w:t>
      </w:r>
    </w:p>
    <w:p w:rsidR="00757D3F" w:rsidRPr="00F63BCB" w:rsidRDefault="00757D3F" w:rsidP="00F63BCB">
      <w:pPr>
        <w:pStyle w:val="Recuodecorpodetexto"/>
        <w:numPr>
          <w:ilvl w:val="0"/>
          <w:numId w:val="2"/>
        </w:numPr>
        <w:ind w:left="0"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 xml:space="preserve">Jessé x </w:t>
      </w:r>
      <w:proofErr w:type="spellStart"/>
      <w:r w:rsidRPr="00F63BCB">
        <w:rPr>
          <w:rFonts w:asciiTheme="majorHAnsi" w:hAnsiTheme="majorHAnsi"/>
          <w:bCs/>
        </w:rPr>
        <w:t>Dalrymple</w:t>
      </w:r>
      <w:proofErr w:type="spellEnd"/>
      <w:r w:rsidRPr="00F63BCB">
        <w:rPr>
          <w:rFonts w:asciiTheme="majorHAnsi" w:hAnsiTheme="majorHAnsi"/>
          <w:bCs/>
        </w:rPr>
        <w:t>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Bibliografia Obrigatória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"/>
          <w:i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MARSHALL. T.H. </w:t>
      </w:r>
      <w:r w:rsidRPr="00F63BCB">
        <w:rPr>
          <w:rFonts w:asciiTheme="majorHAnsi" w:hAnsiTheme="majorHAnsi" w:cs="TimesNewRoman"/>
          <w:sz w:val="24"/>
          <w:szCs w:val="24"/>
        </w:rPr>
        <w:t>“Cidadania e Classe Social”, In: MARSHALL, T. H. Cidadania</w:t>
      </w:r>
      <w:r w:rsidRPr="00F63BCB">
        <w:rPr>
          <w:rFonts w:asciiTheme="majorHAnsi" w:hAnsiTheme="majorHAnsi" w:cs="TimesNewRoman"/>
          <w:i/>
          <w:sz w:val="24"/>
          <w:szCs w:val="24"/>
        </w:rPr>
        <w:t>,</w:t>
      </w:r>
    </w:p>
    <w:p w:rsidR="00757D3F" w:rsidRPr="00F63BCB" w:rsidRDefault="00757D3F" w:rsidP="00F63BCB">
      <w:pPr>
        <w:pStyle w:val="Corpodetexto2"/>
        <w:jc w:val="both"/>
        <w:rPr>
          <w:rFonts w:asciiTheme="majorHAnsi" w:hAnsiTheme="majorHAnsi" w:cs="TimesNewRoman"/>
          <w:sz w:val="24"/>
        </w:rPr>
      </w:pPr>
      <w:r w:rsidRPr="00F63BCB">
        <w:rPr>
          <w:rFonts w:asciiTheme="majorHAnsi" w:hAnsiTheme="majorHAnsi" w:cs="TimesNewRoman"/>
          <w:i/>
          <w:sz w:val="24"/>
        </w:rPr>
        <w:t>Classe Social e Status</w:t>
      </w:r>
      <w:r w:rsidRPr="00F63BCB">
        <w:rPr>
          <w:rFonts w:asciiTheme="majorHAnsi" w:hAnsiTheme="majorHAnsi" w:cs="TimesNewRoman"/>
          <w:sz w:val="24"/>
        </w:rPr>
        <w:t>. Rio de Janeiro, Zahar Editores, 1967.</w:t>
      </w:r>
    </w:p>
    <w:p w:rsidR="00757D3F" w:rsidRPr="00F63BCB" w:rsidRDefault="00757D3F" w:rsidP="00F63BCB">
      <w:pPr>
        <w:pStyle w:val="Corpodetexto2"/>
        <w:jc w:val="both"/>
        <w:rPr>
          <w:rFonts w:asciiTheme="majorHAnsi" w:hAnsiTheme="majorHAnsi" w:cs="TimesNewRoman"/>
          <w:sz w:val="24"/>
        </w:rPr>
      </w:pPr>
      <w:r w:rsidRPr="00F63BCB">
        <w:rPr>
          <w:rFonts w:asciiTheme="majorHAnsi" w:hAnsiTheme="majorHAnsi" w:cs="TimesNewRoman"/>
          <w:sz w:val="24"/>
        </w:rPr>
        <w:t xml:space="preserve">CARVALHO, José Murilo de. (2001) </w:t>
      </w:r>
      <w:r w:rsidRPr="00F63BCB">
        <w:rPr>
          <w:rFonts w:asciiTheme="majorHAnsi" w:hAnsiTheme="majorHAnsi" w:cs="TimesNewRoman"/>
          <w:i/>
          <w:sz w:val="24"/>
        </w:rPr>
        <w:t xml:space="preserve">Cidadania no Brasil — O longo caminho. </w:t>
      </w:r>
      <w:r w:rsidRPr="00F63BCB">
        <w:rPr>
          <w:rFonts w:asciiTheme="majorHAnsi" w:hAnsiTheme="majorHAnsi" w:cs="TimesNewRoman"/>
          <w:sz w:val="24"/>
        </w:rPr>
        <w:t>Campus. Rio de Janeiro.</w:t>
      </w:r>
    </w:p>
    <w:p w:rsidR="00757D3F" w:rsidRPr="00F63BCB" w:rsidRDefault="00757D3F" w:rsidP="00F63BCB">
      <w:pPr>
        <w:pStyle w:val="Corpodetexto2"/>
        <w:jc w:val="both"/>
        <w:rPr>
          <w:rFonts w:asciiTheme="majorHAnsi" w:hAnsiTheme="majorHAnsi" w:cs="TimesNewRoman"/>
          <w:sz w:val="24"/>
          <w:lang w:val="en-US"/>
        </w:rPr>
      </w:pPr>
      <w:r w:rsidRPr="00F63BCB">
        <w:rPr>
          <w:rFonts w:asciiTheme="majorHAnsi" w:hAnsiTheme="majorHAnsi" w:cs="TimesNewRoman"/>
          <w:sz w:val="24"/>
        </w:rPr>
        <w:t xml:space="preserve">SOUZA, Jessé. </w:t>
      </w:r>
      <w:r w:rsidRPr="00F63BCB">
        <w:rPr>
          <w:rFonts w:asciiTheme="majorHAnsi" w:hAnsiTheme="majorHAnsi" w:cs="TimesNewRoman"/>
          <w:i/>
          <w:sz w:val="24"/>
        </w:rPr>
        <w:t>A Ralé Brasileira. Quem é e como Vive.</w:t>
      </w:r>
      <w:r w:rsidRPr="00F63BCB">
        <w:rPr>
          <w:rFonts w:asciiTheme="majorHAnsi" w:hAnsiTheme="majorHAnsi" w:cs="TimesNewRoman"/>
          <w:sz w:val="24"/>
        </w:rPr>
        <w:t xml:space="preserve"> </w:t>
      </w:r>
      <w:r w:rsidRPr="00F63BCB">
        <w:rPr>
          <w:rFonts w:asciiTheme="majorHAnsi" w:hAnsiTheme="majorHAnsi" w:cs="TimesNewRoman"/>
          <w:sz w:val="24"/>
          <w:lang w:val="en-US"/>
        </w:rPr>
        <w:t>Belo Horizonte, Ed. UFMG, 2009.</w:t>
      </w:r>
    </w:p>
    <w:p w:rsidR="00757D3F" w:rsidRPr="00F63BCB" w:rsidRDefault="00757D3F" w:rsidP="00F63BCB">
      <w:pPr>
        <w:pStyle w:val="Corpodetexto2"/>
        <w:jc w:val="both"/>
        <w:rPr>
          <w:rFonts w:asciiTheme="majorHAnsi" w:hAnsiTheme="majorHAnsi" w:cs="TimesNewRoman"/>
          <w:sz w:val="24"/>
        </w:rPr>
      </w:pPr>
      <w:r w:rsidRPr="004D6155">
        <w:rPr>
          <w:rFonts w:asciiTheme="majorHAnsi" w:hAnsiTheme="majorHAnsi" w:cs="TimesNewRoman"/>
          <w:sz w:val="24"/>
        </w:rPr>
        <w:lastRenderedPageBreak/>
        <w:t xml:space="preserve">DALRYMPLE, Theodore. </w:t>
      </w:r>
      <w:r w:rsidRPr="00F63BCB">
        <w:rPr>
          <w:rFonts w:asciiTheme="majorHAnsi" w:hAnsiTheme="majorHAnsi" w:cs="TimesNewRoman"/>
          <w:i/>
          <w:sz w:val="24"/>
        </w:rPr>
        <w:t xml:space="preserve">A Vida na Sarjeta. O Círculo Vicioso da Miséria Moral. </w:t>
      </w:r>
      <w:r w:rsidRPr="00F63BCB">
        <w:rPr>
          <w:rFonts w:asciiTheme="majorHAnsi" w:hAnsiTheme="majorHAnsi" w:cs="TimesNewRoman"/>
          <w:sz w:val="24"/>
        </w:rPr>
        <w:t>São Paulo</w:t>
      </w:r>
      <w:proofErr w:type="gramStart"/>
      <w:r w:rsidRPr="00F63BCB">
        <w:rPr>
          <w:rFonts w:asciiTheme="majorHAnsi" w:hAnsiTheme="majorHAnsi" w:cs="TimesNewRoman"/>
          <w:sz w:val="24"/>
        </w:rPr>
        <w:t>, É</w:t>
      </w:r>
      <w:proofErr w:type="gramEnd"/>
      <w:r w:rsidRPr="00F63BCB">
        <w:rPr>
          <w:rFonts w:asciiTheme="majorHAnsi" w:hAnsiTheme="majorHAnsi" w:cs="TimesNewRoman"/>
          <w:sz w:val="24"/>
        </w:rPr>
        <w:t xml:space="preserve"> Realizações, 2014.</w:t>
      </w:r>
    </w:p>
    <w:p w:rsidR="00757D3F" w:rsidRPr="00F63BCB" w:rsidRDefault="00757D3F" w:rsidP="00F63BCB">
      <w:pPr>
        <w:pStyle w:val="Corpodetexto2"/>
        <w:jc w:val="both"/>
        <w:rPr>
          <w:rFonts w:asciiTheme="majorHAnsi" w:hAnsiTheme="majorHAnsi"/>
          <w:sz w:val="24"/>
        </w:rPr>
      </w:pPr>
      <w:r w:rsidRPr="00F63BCB">
        <w:rPr>
          <w:rFonts w:asciiTheme="majorHAnsi" w:hAnsiTheme="majorHAnsi" w:cs="TimesNewRoman"/>
          <w:sz w:val="24"/>
        </w:rPr>
        <w:t xml:space="preserve">DALRYMPLE, Theodore. </w:t>
      </w:r>
      <w:r w:rsidRPr="00F63BCB">
        <w:rPr>
          <w:rFonts w:asciiTheme="majorHAnsi" w:hAnsiTheme="majorHAnsi" w:cs="TimesNewRoman"/>
          <w:i/>
          <w:sz w:val="24"/>
        </w:rPr>
        <w:t xml:space="preserve">Podres de Mimados. As Consequências do Sentimentalismo Tóxico. </w:t>
      </w:r>
      <w:r w:rsidRPr="00F63BCB">
        <w:rPr>
          <w:rFonts w:asciiTheme="majorHAnsi" w:hAnsiTheme="majorHAnsi" w:cs="TimesNewRoman"/>
          <w:sz w:val="24"/>
        </w:rPr>
        <w:t>São Paulo</w:t>
      </w:r>
      <w:proofErr w:type="gramStart"/>
      <w:r w:rsidRPr="00F63BCB">
        <w:rPr>
          <w:rFonts w:asciiTheme="majorHAnsi" w:hAnsiTheme="majorHAnsi" w:cs="TimesNewRoman"/>
          <w:sz w:val="24"/>
        </w:rPr>
        <w:t>, É</w:t>
      </w:r>
      <w:proofErr w:type="gramEnd"/>
      <w:r w:rsidRPr="00F63BCB">
        <w:rPr>
          <w:rFonts w:asciiTheme="majorHAnsi" w:hAnsiTheme="majorHAnsi" w:cs="TimesNewRoman"/>
          <w:sz w:val="24"/>
        </w:rPr>
        <w:t xml:space="preserve"> Realizações, 2015.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UNIDADE IV (20hs)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Os Fundamentos Teológicos e Históricos da Questão Social: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Recuodecorpodetexto"/>
        <w:numPr>
          <w:ilvl w:val="0"/>
          <w:numId w:val="4"/>
        </w:numPr>
        <w:ind w:left="0"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>História da pobreza, da “ideia” de pobreza e do auxílio; compaixão cristã, caridade e assistência;</w:t>
      </w:r>
    </w:p>
    <w:p w:rsidR="00757D3F" w:rsidRPr="00F63BCB" w:rsidRDefault="00757D3F" w:rsidP="00F63BCB">
      <w:pPr>
        <w:pStyle w:val="Recuodecorpodetexto"/>
        <w:numPr>
          <w:ilvl w:val="0"/>
          <w:numId w:val="4"/>
        </w:numPr>
        <w:ind w:left="0"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>O surgimento da “questão social” durante a Revolução Francesa;</w:t>
      </w:r>
    </w:p>
    <w:p w:rsidR="00757D3F" w:rsidRPr="00F63BCB" w:rsidRDefault="00757D3F" w:rsidP="00F63BCB">
      <w:pPr>
        <w:pStyle w:val="Recuodecorpodetexto"/>
        <w:numPr>
          <w:ilvl w:val="0"/>
          <w:numId w:val="4"/>
        </w:numPr>
        <w:ind w:left="0"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 xml:space="preserve">Precedentes: A Revolta dos </w:t>
      </w:r>
      <w:proofErr w:type="spellStart"/>
      <w:r w:rsidRPr="00F63BCB">
        <w:rPr>
          <w:rFonts w:asciiTheme="majorHAnsi" w:hAnsiTheme="majorHAnsi"/>
          <w:bCs/>
        </w:rPr>
        <w:t>Ciompi</w:t>
      </w:r>
      <w:proofErr w:type="spellEnd"/>
      <w:r w:rsidRPr="00F63BCB">
        <w:rPr>
          <w:rFonts w:asciiTheme="majorHAnsi" w:hAnsiTheme="majorHAnsi"/>
          <w:bCs/>
        </w:rPr>
        <w:t xml:space="preserve"> na Florença Renascentista; As duas Guerras Civis Inglesas (1642 e 1649</w:t>
      </w:r>
      <w:proofErr w:type="gramStart"/>
      <w:r w:rsidRPr="00F63BCB">
        <w:rPr>
          <w:rFonts w:asciiTheme="majorHAnsi" w:hAnsiTheme="majorHAnsi"/>
          <w:bCs/>
        </w:rPr>
        <w:t>)</w:t>
      </w:r>
      <w:proofErr w:type="gramEnd"/>
    </w:p>
    <w:p w:rsidR="00757D3F" w:rsidRPr="00F63BCB" w:rsidRDefault="00757D3F" w:rsidP="00F63BCB">
      <w:pPr>
        <w:pStyle w:val="Recuodecorpodetexto"/>
        <w:numPr>
          <w:ilvl w:val="0"/>
          <w:numId w:val="4"/>
        </w:numPr>
        <w:ind w:left="0"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 xml:space="preserve">As duas </w:t>
      </w:r>
      <w:proofErr w:type="spellStart"/>
      <w:r w:rsidRPr="00F63BCB">
        <w:rPr>
          <w:rFonts w:asciiTheme="majorHAnsi" w:hAnsiTheme="majorHAnsi"/>
          <w:bCs/>
          <w:i/>
        </w:rPr>
        <w:t>Poor</w:t>
      </w:r>
      <w:proofErr w:type="spellEnd"/>
      <w:r w:rsidRPr="00F63BCB">
        <w:rPr>
          <w:rFonts w:asciiTheme="majorHAnsi" w:hAnsiTheme="majorHAnsi"/>
          <w:bCs/>
          <w:i/>
        </w:rPr>
        <w:t xml:space="preserve"> Law </w:t>
      </w:r>
      <w:r w:rsidRPr="00F63BCB">
        <w:rPr>
          <w:rFonts w:asciiTheme="majorHAnsi" w:hAnsiTheme="majorHAnsi"/>
          <w:bCs/>
        </w:rPr>
        <w:t>da Inglaterra no século XIX (</w:t>
      </w:r>
      <w:proofErr w:type="spellStart"/>
      <w:r w:rsidRPr="00F63BCB">
        <w:rPr>
          <w:rFonts w:asciiTheme="majorHAnsi" w:hAnsiTheme="majorHAnsi"/>
          <w:bCs/>
        </w:rPr>
        <w:t>Himmelfarb</w:t>
      </w:r>
      <w:proofErr w:type="spellEnd"/>
      <w:r w:rsidRPr="00F63BCB">
        <w:rPr>
          <w:rFonts w:asciiTheme="majorHAnsi" w:hAnsiTheme="majorHAnsi"/>
          <w:bCs/>
        </w:rPr>
        <w:t>)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color w:val="222222"/>
          <w:sz w:val="24"/>
          <w:szCs w:val="24"/>
          <w:shd w:val="clear" w:color="auto" w:fill="FFFFFF"/>
        </w:rPr>
      </w:pPr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GEREMEK, </w:t>
      </w:r>
      <w:proofErr w:type="spellStart"/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>Bronislaw</w:t>
      </w:r>
      <w:proofErr w:type="spellEnd"/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. </w:t>
      </w:r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>A piedade e a forca: história da miséria e da caridade na Europa</w:t>
      </w:r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. Lisboa. </w:t>
      </w:r>
      <w:proofErr w:type="spellStart"/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>Terramar</w:t>
      </w:r>
      <w:proofErr w:type="spellEnd"/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>. 1986.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color w:val="222222"/>
          <w:sz w:val="24"/>
          <w:szCs w:val="24"/>
          <w:shd w:val="clear" w:color="auto" w:fill="FFFFFF"/>
        </w:rPr>
      </w:pPr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GEREMEK, </w:t>
      </w:r>
      <w:proofErr w:type="spellStart"/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>Bronislaw</w:t>
      </w:r>
      <w:proofErr w:type="spellEnd"/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. </w:t>
      </w:r>
      <w:r w:rsidRPr="00F63BCB">
        <w:rPr>
          <w:rFonts w:asciiTheme="majorHAnsi" w:hAnsiTheme="majorHAnsi"/>
          <w:i/>
          <w:color w:val="222222"/>
          <w:sz w:val="24"/>
          <w:szCs w:val="24"/>
          <w:shd w:val="clear" w:color="auto" w:fill="FFFFFF"/>
        </w:rPr>
        <w:t xml:space="preserve">Os Filhos de Caim. Vagabundos e Miseráveis na Literatura </w:t>
      </w:r>
      <w:proofErr w:type="spellStart"/>
      <w:r w:rsidRPr="00F63BCB">
        <w:rPr>
          <w:rFonts w:asciiTheme="majorHAnsi" w:hAnsiTheme="majorHAnsi"/>
          <w:i/>
          <w:color w:val="222222"/>
          <w:sz w:val="24"/>
          <w:szCs w:val="24"/>
          <w:shd w:val="clear" w:color="auto" w:fill="FFFFFF"/>
        </w:rPr>
        <w:t>Européia</w:t>
      </w:r>
      <w:proofErr w:type="spellEnd"/>
      <w:r w:rsidRPr="00F63BCB">
        <w:rPr>
          <w:rFonts w:asciiTheme="majorHAnsi" w:hAnsiTheme="majorHAnsi"/>
          <w:i/>
          <w:color w:val="222222"/>
          <w:sz w:val="24"/>
          <w:szCs w:val="24"/>
          <w:shd w:val="clear" w:color="auto" w:fill="FFFFFF"/>
        </w:rPr>
        <w:t xml:space="preserve">. </w:t>
      </w:r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>São Paulo, Cia das Letras, 1995.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i/>
          <w:color w:val="222222"/>
          <w:sz w:val="24"/>
          <w:szCs w:val="24"/>
          <w:shd w:val="clear" w:color="auto" w:fill="FFFFFF"/>
        </w:rPr>
      </w:pPr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MOLLAT, Michel. </w:t>
      </w:r>
      <w:r w:rsidRPr="00F63BCB">
        <w:rPr>
          <w:rFonts w:asciiTheme="majorHAnsi" w:hAnsiTheme="majorHAnsi"/>
          <w:i/>
          <w:color w:val="222222"/>
          <w:sz w:val="24"/>
          <w:szCs w:val="24"/>
          <w:shd w:val="clear" w:color="auto" w:fill="FFFFFF"/>
        </w:rPr>
        <w:t xml:space="preserve">Os Pobres na Idade Média. </w:t>
      </w:r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>Rio de Janeiro, Campus, 1989</w:t>
      </w:r>
      <w:r w:rsidRPr="00F63BCB">
        <w:rPr>
          <w:rFonts w:asciiTheme="majorHAnsi" w:hAnsiTheme="majorHAnsi"/>
          <w:i/>
          <w:color w:val="222222"/>
          <w:sz w:val="24"/>
          <w:szCs w:val="24"/>
          <w:shd w:val="clear" w:color="auto" w:fill="FFFFFF"/>
        </w:rPr>
        <w:t>.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color w:val="222222"/>
          <w:sz w:val="24"/>
          <w:szCs w:val="24"/>
          <w:shd w:val="clear" w:color="auto" w:fill="FFFFFF"/>
        </w:rPr>
      </w:pPr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HIMMELFARB, Gertrude. </w:t>
      </w:r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 xml:space="preserve">La </w:t>
      </w:r>
      <w:proofErr w:type="spellStart"/>
      <w:proofErr w:type="gramStart"/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>idea</w:t>
      </w:r>
      <w:proofErr w:type="spellEnd"/>
      <w:proofErr w:type="gramEnd"/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 xml:space="preserve"> de </w:t>
      </w:r>
      <w:proofErr w:type="spellStart"/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>la</w:t>
      </w:r>
      <w:proofErr w:type="spellEnd"/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 xml:space="preserve"> pobreza: Inglaterra a </w:t>
      </w:r>
      <w:proofErr w:type="spellStart"/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>principios</w:t>
      </w:r>
      <w:proofErr w:type="spellEnd"/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 xml:space="preserve"> de </w:t>
      </w:r>
      <w:proofErr w:type="spellStart"/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>la</w:t>
      </w:r>
      <w:proofErr w:type="spellEnd"/>
      <w:r w:rsidRPr="00F63BCB">
        <w:rPr>
          <w:rFonts w:asciiTheme="majorHAnsi" w:hAnsiTheme="majorHAnsi"/>
          <w:bCs/>
          <w:i/>
          <w:color w:val="222222"/>
          <w:sz w:val="24"/>
          <w:szCs w:val="24"/>
          <w:shd w:val="clear" w:color="auto" w:fill="FFFFFF"/>
        </w:rPr>
        <w:t xml:space="preserve"> época industrial</w:t>
      </w:r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>Fondo</w:t>
      </w:r>
      <w:proofErr w:type="spellEnd"/>
      <w:r w:rsidRPr="00F63BCB">
        <w:rPr>
          <w:rFonts w:asciiTheme="majorHAnsi" w:hAnsiTheme="majorHAnsi"/>
          <w:color w:val="222222"/>
          <w:sz w:val="24"/>
          <w:szCs w:val="24"/>
          <w:shd w:val="clear" w:color="auto" w:fill="FFFFFF"/>
        </w:rPr>
        <w:t xml:space="preserve"> de Cultura Económica, 1988.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Cs/>
        </w:rPr>
      </w:pPr>
      <w:r w:rsidRPr="00F63BCB">
        <w:rPr>
          <w:rFonts w:asciiTheme="majorHAnsi" w:hAnsiTheme="majorHAnsi"/>
          <w:bCs/>
        </w:rPr>
        <w:t>CASTEL, Robert.</w:t>
      </w:r>
      <w:r w:rsidRPr="00F63BCB">
        <w:rPr>
          <w:rFonts w:asciiTheme="majorHAnsi" w:hAnsiTheme="majorHAnsi"/>
          <w:bCs/>
          <w:i/>
        </w:rPr>
        <w:t xml:space="preserve"> </w:t>
      </w:r>
      <w:r w:rsidRPr="00F63BCB">
        <w:rPr>
          <w:rFonts w:asciiTheme="majorHAnsi" w:hAnsiTheme="majorHAnsi"/>
          <w:bCs/>
        </w:rPr>
        <w:t xml:space="preserve">(2003). </w:t>
      </w:r>
      <w:r w:rsidRPr="00F63BCB">
        <w:rPr>
          <w:rFonts w:asciiTheme="majorHAnsi" w:hAnsiTheme="majorHAnsi"/>
          <w:bCs/>
          <w:i/>
        </w:rPr>
        <w:t xml:space="preserve">As metamorfoses da questão social: uma crônica do </w:t>
      </w:r>
      <w:proofErr w:type="gramStart"/>
      <w:r w:rsidRPr="00F63BCB">
        <w:rPr>
          <w:rFonts w:asciiTheme="majorHAnsi" w:hAnsiTheme="majorHAnsi"/>
          <w:bCs/>
          <w:i/>
        </w:rPr>
        <w:t>salário</w:t>
      </w:r>
      <w:r w:rsidRPr="00F63BCB">
        <w:rPr>
          <w:rFonts w:asciiTheme="majorHAnsi" w:hAnsiTheme="majorHAnsi"/>
          <w:bCs/>
        </w:rPr>
        <w:t>.</w:t>
      </w:r>
      <w:proofErr w:type="gramEnd"/>
      <w:r w:rsidRPr="00F63BCB">
        <w:rPr>
          <w:rFonts w:asciiTheme="majorHAnsi" w:hAnsiTheme="majorHAnsi"/>
          <w:bCs/>
        </w:rPr>
        <w:t xml:space="preserve">[tradução de Iraci D. </w:t>
      </w:r>
      <w:proofErr w:type="spellStart"/>
      <w:r w:rsidRPr="00F63BCB">
        <w:rPr>
          <w:rFonts w:asciiTheme="majorHAnsi" w:hAnsiTheme="majorHAnsi"/>
          <w:bCs/>
        </w:rPr>
        <w:t>Poleti</w:t>
      </w:r>
      <w:proofErr w:type="spellEnd"/>
      <w:r w:rsidRPr="00F63BCB">
        <w:rPr>
          <w:rFonts w:asciiTheme="majorHAnsi" w:hAnsiTheme="majorHAnsi"/>
          <w:bCs/>
        </w:rPr>
        <w:t xml:space="preserve">] 4ª edição – </w:t>
      </w:r>
      <w:proofErr w:type="spellStart"/>
      <w:r w:rsidRPr="00F63BCB">
        <w:rPr>
          <w:rFonts w:asciiTheme="majorHAnsi" w:hAnsiTheme="majorHAnsi"/>
          <w:bCs/>
        </w:rPr>
        <w:t>Petrópolis.Vozes</w:t>
      </w:r>
      <w:proofErr w:type="spellEnd"/>
      <w:r w:rsidRPr="00F63BCB">
        <w:rPr>
          <w:rFonts w:asciiTheme="majorHAnsi" w:hAnsiTheme="majorHAnsi"/>
          <w:bCs/>
        </w:rPr>
        <w:t>.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color w:val="222222"/>
          <w:sz w:val="24"/>
          <w:szCs w:val="24"/>
          <w:shd w:val="clear" w:color="auto" w:fill="FFFFFF"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IV. METODOLOGIA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</w:rPr>
      </w:pPr>
      <w:r w:rsidRPr="00F63BCB">
        <w:rPr>
          <w:rFonts w:asciiTheme="majorHAnsi" w:hAnsiTheme="majorHAnsi"/>
        </w:rPr>
        <w:t>A disciplina desenvolver-se-á por explanações, discussões e participação nos debates.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</w:rPr>
      </w:pP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  <w:r w:rsidRPr="00F63BCB">
        <w:rPr>
          <w:rFonts w:asciiTheme="majorHAnsi" w:hAnsiTheme="majorHAnsi"/>
          <w:b/>
          <w:bCs/>
        </w:rPr>
        <w:t>V. AVALIAÇÃO</w:t>
      </w:r>
    </w:p>
    <w:p w:rsidR="00757D3F" w:rsidRPr="00F63BCB" w:rsidRDefault="00757D3F" w:rsidP="00F63BCB">
      <w:pPr>
        <w:pStyle w:val="Recuodecorpodetexto"/>
        <w:ind w:firstLine="0"/>
        <w:rPr>
          <w:rFonts w:asciiTheme="majorHAnsi" w:hAnsiTheme="majorHAnsi"/>
          <w:b/>
          <w:bCs/>
        </w:rPr>
      </w:pPr>
    </w:p>
    <w:p w:rsidR="00757D3F" w:rsidRPr="00F63BCB" w:rsidRDefault="00757D3F" w:rsidP="00F63BCB">
      <w:pPr>
        <w:pStyle w:val="Corpodetexto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Conforme a legislação vigente (Resolução 177/2012 – CEPEX/UFPI) </w:t>
      </w:r>
      <w:proofErr w:type="gramStart"/>
      <w:r w:rsidRPr="00F63BCB">
        <w:rPr>
          <w:rFonts w:asciiTheme="majorHAnsi" w:hAnsiTheme="majorHAnsi"/>
          <w:sz w:val="24"/>
          <w:szCs w:val="24"/>
        </w:rPr>
        <w:t>serão realizadas</w:t>
      </w:r>
      <w:proofErr w:type="gramEnd"/>
      <w:r w:rsidRPr="00F63BCB">
        <w:rPr>
          <w:rFonts w:asciiTheme="majorHAnsi" w:hAnsiTheme="majorHAnsi"/>
          <w:sz w:val="24"/>
          <w:szCs w:val="24"/>
        </w:rPr>
        <w:t xml:space="preserve"> três (3) avaliações. As Avaliações serão feitas na forma de seminários, provas e resenhas. Importante ressaltar que a </w:t>
      </w:r>
      <w:r w:rsidR="002E5AED" w:rsidRPr="00F63BCB">
        <w:rPr>
          <w:rFonts w:asciiTheme="majorHAnsi" w:hAnsiTheme="majorHAnsi"/>
          <w:sz w:val="24"/>
          <w:szCs w:val="24"/>
        </w:rPr>
        <w:t>frequência</w:t>
      </w:r>
      <w:r w:rsidRPr="00F63BCB">
        <w:rPr>
          <w:rFonts w:asciiTheme="majorHAnsi" w:hAnsiTheme="majorHAnsi"/>
          <w:sz w:val="24"/>
          <w:szCs w:val="24"/>
        </w:rPr>
        <w:t xml:space="preserve"> e a participação do aluno concorrem nas três avaliações.  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F63BCB">
        <w:rPr>
          <w:rFonts w:asciiTheme="majorHAnsi" w:hAnsiTheme="majorHAnsi"/>
          <w:sz w:val="24"/>
          <w:szCs w:val="24"/>
        </w:rPr>
        <w:t xml:space="preserve"> </w:t>
      </w: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757D3F" w:rsidRPr="00F63BCB" w:rsidRDefault="00757D3F" w:rsidP="00F63BC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sectPr w:rsidR="00757D3F" w:rsidRPr="00F63B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22863"/>
    <w:multiLevelType w:val="hybridMultilevel"/>
    <w:tmpl w:val="120EF2D6"/>
    <w:lvl w:ilvl="0" w:tplc="BE62673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B74C3C"/>
    <w:multiLevelType w:val="hybridMultilevel"/>
    <w:tmpl w:val="0BBC93A0"/>
    <w:lvl w:ilvl="0" w:tplc="CF76849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919D8"/>
    <w:multiLevelType w:val="hybridMultilevel"/>
    <w:tmpl w:val="120EF2D6"/>
    <w:lvl w:ilvl="0" w:tplc="BE62673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B310FB"/>
    <w:multiLevelType w:val="hybridMultilevel"/>
    <w:tmpl w:val="120EF2D6"/>
    <w:lvl w:ilvl="0" w:tplc="BE62673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D3F"/>
    <w:rsid w:val="002E5AED"/>
    <w:rsid w:val="004D6155"/>
    <w:rsid w:val="007048BB"/>
    <w:rsid w:val="00757D3F"/>
    <w:rsid w:val="00B05550"/>
    <w:rsid w:val="00CE01F8"/>
    <w:rsid w:val="00F6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757D3F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57D3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757D3F"/>
    <w:pPr>
      <w:spacing w:after="0" w:line="240" w:lineRule="auto"/>
      <w:jc w:val="both"/>
    </w:pPr>
    <w:rPr>
      <w:rFonts w:ascii="Garamond" w:eastAsia="Times New Roman" w:hAnsi="Garamond" w:cs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57D3F"/>
    <w:rPr>
      <w:rFonts w:ascii="Garamond" w:eastAsia="Times New Roman" w:hAnsi="Garamond" w:cs="Times New Roman"/>
      <w:lang w:eastAsia="pt-BR"/>
    </w:rPr>
  </w:style>
  <w:style w:type="paragraph" w:styleId="Corpodetexto2">
    <w:name w:val="Body Text 2"/>
    <w:basedOn w:val="Normal"/>
    <w:link w:val="Corpodetexto2Char"/>
    <w:semiHidden/>
    <w:rsid w:val="00757D3F"/>
    <w:pPr>
      <w:spacing w:after="0" w:line="240" w:lineRule="auto"/>
    </w:pPr>
    <w:rPr>
      <w:rFonts w:ascii="Garamond" w:eastAsia="Times New Roman" w:hAnsi="Garamond" w:cs="Times New Roman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57D3F"/>
    <w:rPr>
      <w:rFonts w:ascii="Garamond" w:eastAsia="Times New Roman" w:hAnsi="Garamond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63B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757D3F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57D3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757D3F"/>
    <w:pPr>
      <w:spacing w:after="0" w:line="240" w:lineRule="auto"/>
      <w:jc w:val="both"/>
    </w:pPr>
    <w:rPr>
      <w:rFonts w:ascii="Garamond" w:eastAsia="Times New Roman" w:hAnsi="Garamond" w:cs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57D3F"/>
    <w:rPr>
      <w:rFonts w:ascii="Garamond" w:eastAsia="Times New Roman" w:hAnsi="Garamond" w:cs="Times New Roman"/>
      <w:lang w:eastAsia="pt-BR"/>
    </w:rPr>
  </w:style>
  <w:style w:type="paragraph" w:styleId="Corpodetexto2">
    <w:name w:val="Body Text 2"/>
    <w:basedOn w:val="Normal"/>
    <w:link w:val="Corpodetexto2Char"/>
    <w:semiHidden/>
    <w:rsid w:val="00757D3F"/>
    <w:pPr>
      <w:spacing w:after="0" w:line="240" w:lineRule="auto"/>
    </w:pPr>
    <w:rPr>
      <w:rFonts w:ascii="Garamond" w:eastAsia="Times New Roman" w:hAnsi="Garamond" w:cs="Times New Roman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57D3F"/>
    <w:rPr>
      <w:rFonts w:ascii="Garamond" w:eastAsia="Times New Roman" w:hAnsi="Garamond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63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Ranieri Ribas</dc:creator>
  <cp:lastModifiedBy>Ranieri Ribas</cp:lastModifiedBy>
  <cp:revision>2</cp:revision>
  <cp:lastPrinted>2017-03-15T19:28:00Z</cp:lastPrinted>
  <dcterms:created xsi:type="dcterms:W3CDTF">2019-02-18T19:02:00Z</dcterms:created>
  <dcterms:modified xsi:type="dcterms:W3CDTF">2019-02-18T19:02:00Z</dcterms:modified>
</cp:coreProperties>
</file>