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92" w:rsidRDefault="000A154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5520" cy="14306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DO PIAUÍ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CAMPUS MINISTRO PETRÔNIO PORTELLA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CENTRO DE CIÊNCIAS HUMANAS E LETRAS </w:t>
      </w:r>
    </w:p>
    <w:p w:rsidR="009D1892" w:rsidRDefault="000A1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DE CIÊNCIA POLÍTICA </w:t>
      </w:r>
    </w:p>
    <w:p w:rsidR="009D1892" w:rsidRDefault="005A6A0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DISCIPLINA: COMUNICAÇÃO POLÍTICA E OPINIÃO PÚBLICA</w:t>
      </w:r>
    </w:p>
    <w:p w:rsidR="009D1892" w:rsidRDefault="004468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DOCENTE: MARÍLIA GABRIELA DE SOUSA MATEUS</w:t>
      </w:r>
    </w:p>
    <w:p w:rsidR="00446813" w:rsidRDefault="000A15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CARGA HORÁRIA:  60 HORAS             CRÉDITOS: 4</w:t>
      </w:r>
      <w:r w:rsidR="005A6A0C">
        <w:rPr>
          <w:rFonts w:ascii="Times New Roman" w:hAnsi="Times New Roman"/>
          <w:sz w:val="20"/>
          <w:szCs w:val="20"/>
        </w:rPr>
        <w:t>.0.0            PERÍODO: 1°/2019</w:t>
      </w:r>
    </w:p>
    <w:p w:rsidR="00446813" w:rsidRDefault="00446813">
      <w:pPr>
        <w:rPr>
          <w:rFonts w:ascii="Times New Roman" w:hAnsi="Times New Roman"/>
          <w:sz w:val="20"/>
          <w:szCs w:val="20"/>
        </w:rPr>
      </w:pPr>
    </w:p>
    <w:p w:rsidR="00446813" w:rsidRDefault="00446813">
      <w:pPr>
        <w:rPr>
          <w:rFonts w:ascii="Times New Roman" w:hAnsi="Times New Roman"/>
          <w:sz w:val="20"/>
          <w:szCs w:val="20"/>
        </w:rPr>
      </w:pPr>
    </w:p>
    <w:p w:rsidR="009D1892" w:rsidRDefault="000A1545">
      <w:r>
        <w:rPr>
          <w:rFonts w:ascii="Times New Roman" w:hAnsi="Times New Roman"/>
        </w:rPr>
        <w:br/>
      </w:r>
    </w:p>
    <w:p w:rsidR="009D1892" w:rsidRPr="0071556F" w:rsidRDefault="000A1545">
      <w:pPr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1 </w:t>
      </w:r>
      <w:r w:rsidRPr="0071556F">
        <w:rPr>
          <w:rFonts w:ascii="Times New Roman" w:hAnsi="Times New Roman"/>
          <w:b/>
          <w:sz w:val="20"/>
          <w:szCs w:val="20"/>
        </w:rPr>
        <w:t xml:space="preserve">EMENTA: </w:t>
      </w:r>
    </w:p>
    <w:p w:rsidR="009D1892" w:rsidRPr="0071556F" w:rsidRDefault="005A6A0C">
      <w:pPr>
        <w:rPr>
          <w:rFonts w:ascii="Times New Roman" w:hAnsi="Times New Roman"/>
          <w:b/>
        </w:rPr>
      </w:pPr>
      <w:r w:rsidRPr="0071556F">
        <w:rPr>
          <w:rFonts w:ascii="Times New Roman" w:hAnsi="Times New Roman"/>
          <w:b/>
        </w:rPr>
        <w:t>Representações da política. Opinião pública. Democracia, política e os meios de comunicação. Propaganda política e eleitoral. Método de análise da cobertura jornalística em eleições.</w:t>
      </w:r>
    </w:p>
    <w:p w:rsidR="005A6A0C" w:rsidRPr="0071556F" w:rsidRDefault="005A6A0C">
      <w:pPr>
        <w:rPr>
          <w:rFonts w:ascii="Times New Roman" w:hAnsi="Times New Roman"/>
          <w:b/>
        </w:rPr>
      </w:pPr>
    </w:p>
    <w:p w:rsidR="005A6A0C" w:rsidRPr="0071556F" w:rsidRDefault="005A6A0C">
      <w:pPr>
        <w:rPr>
          <w:rFonts w:ascii="Times New Roman" w:hAnsi="Times New Roman"/>
          <w:b/>
        </w:rPr>
      </w:pPr>
    </w:p>
    <w:p w:rsidR="009D1892" w:rsidRPr="0071556F" w:rsidRDefault="000A1545">
      <w:pPr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>2 OBJETIVOS:</w:t>
      </w:r>
    </w:p>
    <w:p w:rsidR="009D1892" w:rsidRPr="0071556F" w:rsidRDefault="009D1892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A6A0C" w:rsidRPr="0071556F" w:rsidRDefault="005A6A0C" w:rsidP="005A6A0C">
      <w:pPr>
        <w:pStyle w:val="Corpodetexto"/>
        <w:framePr w:hSpace="141" w:wrap="around" w:vAnchor="text" w:hAnchor="margin" w:xAlign="center" w:y="1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1556F">
        <w:rPr>
          <w:rFonts w:ascii="Times New Roman" w:hAnsi="Times New Roman" w:cs="Times New Roman"/>
          <w:sz w:val="20"/>
          <w:szCs w:val="20"/>
        </w:rPr>
        <w:t>Estimular o debate crítico sobre comunicação e política na sociedade contemporânea;</w:t>
      </w:r>
    </w:p>
    <w:p w:rsidR="005A6A0C" w:rsidRPr="0071556F" w:rsidRDefault="005A6A0C" w:rsidP="005A6A0C">
      <w:pPr>
        <w:pStyle w:val="Corpodetexto"/>
        <w:framePr w:hSpace="141" w:wrap="around" w:vAnchor="text" w:hAnchor="margin" w:xAlign="center" w:y="1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1556F">
        <w:rPr>
          <w:rFonts w:ascii="Times New Roman" w:hAnsi="Times New Roman" w:cs="Times New Roman"/>
          <w:sz w:val="20"/>
          <w:szCs w:val="20"/>
        </w:rPr>
        <w:t>Identificar o papel da opinião pública enquanto instrumento legítimo de ação política;</w:t>
      </w:r>
    </w:p>
    <w:p w:rsidR="005A6A0C" w:rsidRPr="0071556F" w:rsidRDefault="005A6A0C" w:rsidP="005A6A0C">
      <w:pPr>
        <w:pStyle w:val="Corpodetexto"/>
        <w:framePr w:hSpace="141" w:wrap="around" w:vAnchor="text" w:hAnchor="margin" w:xAlign="center" w:y="1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1556F">
        <w:rPr>
          <w:rFonts w:ascii="Times New Roman" w:hAnsi="Times New Roman" w:cs="Times New Roman"/>
          <w:sz w:val="20"/>
          <w:szCs w:val="20"/>
        </w:rPr>
        <w:t>Conhecer a moldura histórica da comunicação no ambiente político;</w:t>
      </w:r>
    </w:p>
    <w:p w:rsidR="005A6A0C" w:rsidRPr="0071556F" w:rsidRDefault="005A6A0C" w:rsidP="005A6A0C">
      <w:pPr>
        <w:pStyle w:val="Corpodetexto"/>
        <w:framePr w:hSpace="141" w:wrap="around" w:vAnchor="text" w:hAnchor="margin" w:xAlign="center" w:y="1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1556F">
        <w:rPr>
          <w:rFonts w:ascii="Times New Roman" w:hAnsi="Times New Roman" w:cs="Times New Roman"/>
          <w:sz w:val="20"/>
          <w:szCs w:val="20"/>
        </w:rPr>
        <w:t>Analisar os efeitos políticos na era da Internet;</w:t>
      </w:r>
    </w:p>
    <w:p w:rsidR="005A6A0C" w:rsidRPr="0071556F" w:rsidRDefault="005A6A0C" w:rsidP="005A6A0C">
      <w:pPr>
        <w:framePr w:hSpace="141" w:wrap="around" w:vAnchor="text" w:hAnchor="margin" w:xAlign="center" w:y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Discutir a crescente profissionalização das campanhas políticas e a utilização de estratégias de comunicação e marketing;</w:t>
      </w:r>
    </w:p>
    <w:p w:rsidR="005A6A0C" w:rsidRPr="0071556F" w:rsidRDefault="005A6A0C" w:rsidP="005A6A0C">
      <w:pPr>
        <w:framePr w:hSpace="141" w:wrap="around" w:vAnchor="text" w:hAnchor="margin" w:xAlign="center" w:y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Examinar a imagem do poder público e sua relação com a atividade de Relações Públicas;</w:t>
      </w:r>
    </w:p>
    <w:p w:rsidR="005A6A0C" w:rsidRPr="0071556F" w:rsidRDefault="005A6A0C" w:rsidP="005A6A0C">
      <w:pPr>
        <w:framePr w:hSpace="141" w:wrap="around" w:vAnchor="text" w:hAnchor="margin" w:xAlign="center" w:y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Apresentar subsídios para a elaboração de um planejamento de comunicação estratégica para área governamental/política;</w:t>
      </w:r>
    </w:p>
    <w:p w:rsidR="005A6A0C" w:rsidRPr="0071556F" w:rsidRDefault="005A6A0C" w:rsidP="005A6A0C">
      <w:pPr>
        <w:framePr w:hSpace="141" w:wrap="around" w:vAnchor="text" w:hAnchor="margin" w:xAlign="center" w:y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Entender a estrutura de comunicação na administração pública;</w:t>
      </w:r>
    </w:p>
    <w:p w:rsidR="005A6A0C" w:rsidRPr="0071556F" w:rsidRDefault="005A6A0C" w:rsidP="005A6A0C">
      <w:pPr>
        <w:framePr w:hSpace="141" w:wrap="around" w:vAnchor="text" w:hAnchor="margin" w:xAlign="center" w:y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Analisar o panorama brasileiro da comunicação governamental;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1556F">
        <w:rPr>
          <w:rFonts w:ascii="Times New Roman" w:hAnsi="Times New Roman"/>
          <w:b/>
          <w:sz w:val="20"/>
          <w:szCs w:val="20"/>
        </w:rPr>
        <w:t>3 CONTEÚDO</w:t>
      </w:r>
      <w:proofErr w:type="gramEnd"/>
      <w:r w:rsidRPr="0071556F">
        <w:rPr>
          <w:rFonts w:ascii="Times New Roman" w:hAnsi="Times New Roman"/>
          <w:b/>
          <w:sz w:val="20"/>
          <w:szCs w:val="20"/>
        </w:rPr>
        <w:t xml:space="preserve"> PROGRAMÁTICO:</w:t>
      </w: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536CEB">
      <w:pPr>
        <w:jc w:val="both"/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>UNIDADE I – CONCEITOS FUNDAMENTAIS DA COMUNICÇÃO POLÍTICA E OPINIÃO PÚBLICA</w:t>
      </w: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0A154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Introdução;</w:t>
      </w:r>
    </w:p>
    <w:p w:rsidR="00446813" w:rsidRPr="0071556F" w:rsidRDefault="00446813" w:rsidP="0044681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Conceito;</w:t>
      </w:r>
    </w:p>
    <w:p w:rsidR="009D1892" w:rsidRPr="0071556F" w:rsidRDefault="00536CEB" w:rsidP="00536CE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</w:rPr>
        <w:t>Cenário de representação</w:t>
      </w:r>
    </w:p>
    <w:p w:rsidR="009D1892" w:rsidRPr="0071556F" w:rsidRDefault="007366B3" w:rsidP="007366B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ÉTICA, cidadania e imprensa.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C43802">
      <w:pPr>
        <w:jc w:val="both"/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 xml:space="preserve">UNIDADE II – </w:t>
      </w:r>
      <w:r w:rsidRPr="0071556F">
        <w:rPr>
          <w:rFonts w:ascii="Times New Roman" w:eastAsia="Calibri" w:hAnsi="Times New Roman"/>
          <w:sz w:val="20"/>
          <w:szCs w:val="20"/>
        </w:rPr>
        <w:t>Relações entre mídia, política e eleições</w:t>
      </w: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C43802" w:rsidP="00C4380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Estratégias de persuasão: </w:t>
      </w:r>
      <w:r w:rsidRPr="0071556F">
        <w:rPr>
          <w:rFonts w:ascii="Times New Roman" w:hAnsi="Times New Roman"/>
          <w:b/>
        </w:rPr>
        <w:t>Propaganda política e eleitoral.</w:t>
      </w:r>
    </w:p>
    <w:p w:rsidR="009D1892" w:rsidRPr="0071556F" w:rsidRDefault="00C4380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eastAsia="Calibri" w:hAnsi="Times New Roman"/>
          <w:sz w:val="20"/>
          <w:szCs w:val="20"/>
        </w:rPr>
        <w:t>Imagem pública, opinião pública, midiatização e espetacularização da política</w:t>
      </w:r>
    </w:p>
    <w:p w:rsidR="009D1892" w:rsidRPr="0071556F" w:rsidRDefault="00C43802" w:rsidP="00C4380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Pesquisa eleitoral e clima de opinião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C43802">
      <w:pPr>
        <w:jc w:val="both"/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>UNIDADE III –</w:t>
      </w:r>
      <w:r w:rsidR="00836ADD" w:rsidRPr="0071556F">
        <w:rPr>
          <w:rFonts w:ascii="Times New Roman" w:hAnsi="Times New Roman"/>
        </w:rPr>
        <w:t xml:space="preserve"> Comunicação, cultura e sociedade.</w:t>
      </w: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71556F" w:rsidP="00C4380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A</w:t>
      </w:r>
      <w:r w:rsidR="00C43802" w:rsidRPr="0071556F">
        <w:rPr>
          <w:rFonts w:ascii="Times New Roman" w:hAnsi="Times New Roman"/>
          <w:sz w:val="20"/>
          <w:szCs w:val="20"/>
        </w:rPr>
        <w:t xml:space="preserve">s revoluções </w:t>
      </w:r>
      <w:proofErr w:type="spellStart"/>
      <w:r w:rsidR="00C43802" w:rsidRPr="0071556F">
        <w:rPr>
          <w:rFonts w:ascii="Times New Roman" w:hAnsi="Times New Roman"/>
          <w:sz w:val="20"/>
          <w:szCs w:val="20"/>
        </w:rPr>
        <w:t>midiológicas</w:t>
      </w:r>
      <w:proofErr w:type="spellEnd"/>
      <w:r w:rsidR="00C43802" w:rsidRPr="0071556F">
        <w:rPr>
          <w:rFonts w:ascii="Times New Roman" w:hAnsi="Times New Roman"/>
          <w:sz w:val="20"/>
          <w:szCs w:val="20"/>
        </w:rPr>
        <w:t xml:space="preserve"> do poder</w:t>
      </w:r>
      <w:r w:rsidR="000A1545" w:rsidRPr="0071556F">
        <w:rPr>
          <w:rFonts w:ascii="Times New Roman" w:hAnsi="Times New Roman"/>
          <w:sz w:val="20"/>
          <w:szCs w:val="20"/>
        </w:rPr>
        <w:t>;</w:t>
      </w:r>
    </w:p>
    <w:p w:rsidR="009D1892" w:rsidRPr="0071556F" w:rsidRDefault="00836AD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eastAsia="Calibri" w:hAnsi="Times New Roman"/>
          <w:sz w:val="20"/>
          <w:szCs w:val="20"/>
        </w:rPr>
        <w:t>Profissionalização de campanhas eleitorais</w:t>
      </w:r>
      <w:r w:rsidR="000A1545" w:rsidRPr="0071556F">
        <w:rPr>
          <w:rFonts w:ascii="Times New Roman" w:hAnsi="Times New Roman"/>
          <w:sz w:val="20"/>
          <w:szCs w:val="20"/>
        </w:rPr>
        <w:t>.</w:t>
      </w:r>
    </w:p>
    <w:p w:rsidR="00836ADD" w:rsidRPr="0071556F" w:rsidRDefault="00836AD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</w:rPr>
        <w:t>A recepção da informação política pelo eleitor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>4 METODOLOGIA DE ENSINO:</w:t>
      </w: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536CEB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lastRenderedPageBreak/>
        <w:t>A disciplina será ministrada, principalmente, através da exposição oral, sempre incitando a participação dos alunos via questionamentos dos apontamentos teóricos. Para cada aula será disponibilizado antecipadamente um material (textos) para que o aluno possa participar através de intervenções explicativas e questionamentos.</w:t>
      </w:r>
      <w:r w:rsidR="00536CEB" w:rsidRPr="0071556F">
        <w:rPr>
          <w:rFonts w:ascii="Times New Roman" w:hAnsi="Times New Roman"/>
          <w:sz w:val="20"/>
          <w:szCs w:val="20"/>
        </w:rPr>
        <w:t xml:space="preserve">  </w:t>
      </w:r>
    </w:p>
    <w:p w:rsidR="00536CEB" w:rsidRPr="0071556F" w:rsidRDefault="00536CEB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Os recursos são: pincel, quadro branco, notebook e data show.</w:t>
      </w:r>
    </w:p>
    <w:p w:rsidR="0071556F" w:rsidRPr="0071556F" w:rsidRDefault="0071556F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>5 AVALIAÇÃO E CRITÉRIOS DE APROVAÇÃO:</w:t>
      </w:r>
    </w:p>
    <w:p w:rsidR="00536CEB" w:rsidRPr="0071556F" w:rsidRDefault="00536CEB">
      <w:pPr>
        <w:jc w:val="both"/>
        <w:rPr>
          <w:rFonts w:ascii="Times New Roman" w:hAnsi="Times New Roman"/>
          <w:b/>
          <w:sz w:val="20"/>
          <w:szCs w:val="20"/>
        </w:rPr>
      </w:pPr>
    </w:p>
    <w:p w:rsidR="00536CEB" w:rsidRPr="0071556F" w:rsidRDefault="00536CEB" w:rsidP="00536CEB">
      <w:pPr>
        <w:framePr w:hSpace="141" w:wrap="around" w:vAnchor="text" w:hAnchor="margin" w:xAlign="center" w:y="1"/>
        <w:numPr>
          <w:ilvl w:val="0"/>
          <w:numId w:val="12"/>
        </w:numPr>
        <w:suppressAutoHyphens w:val="0"/>
        <w:jc w:val="both"/>
        <w:rPr>
          <w:rFonts w:ascii="Times New Roman" w:hAnsi="Times New Roman"/>
          <w:bCs/>
          <w:sz w:val="20"/>
          <w:szCs w:val="20"/>
        </w:rPr>
      </w:pPr>
      <w:r w:rsidRPr="0071556F">
        <w:rPr>
          <w:rFonts w:ascii="Times New Roman" w:hAnsi="Times New Roman"/>
          <w:bCs/>
          <w:sz w:val="20"/>
          <w:szCs w:val="20"/>
        </w:rPr>
        <w:t xml:space="preserve">As avaliações estarão baseadas: na assiduidade, no interesse, no atendimento ao que é solicitado; na expressão oral e escrita, no uso da bibliografia; na articulação teórico-prática; na argumentação e crítica; na competência para trabalhar em grupo; no atendimento dos prazos estabelecidos e na qualidade dos trabalhos. </w:t>
      </w:r>
    </w:p>
    <w:p w:rsidR="00536CEB" w:rsidRPr="0071556F" w:rsidRDefault="00536CEB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O sistema avaliativo da disciplina é composto por três verificações. A primeira e a segunda se dá através </w:t>
      </w:r>
      <w:r w:rsidR="00446813" w:rsidRPr="0071556F">
        <w:rPr>
          <w:rFonts w:ascii="Times New Roman" w:hAnsi="Times New Roman"/>
          <w:sz w:val="20"/>
          <w:szCs w:val="20"/>
        </w:rPr>
        <w:t xml:space="preserve">grupos de </w:t>
      </w:r>
      <w:r w:rsidR="00730B29" w:rsidRPr="0071556F">
        <w:rPr>
          <w:rFonts w:ascii="Times New Roman" w:hAnsi="Times New Roman"/>
          <w:sz w:val="20"/>
          <w:szCs w:val="20"/>
        </w:rPr>
        <w:t>estudos, a cada aula um aluno apresentará um texto.</w:t>
      </w:r>
      <w:r w:rsidRPr="0071556F">
        <w:rPr>
          <w:rFonts w:ascii="Times New Roman" w:hAnsi="Times New Roman"/>
          <w:sz w:val="20"/>
          <w:szCs w:val="20"/>
        </w:rPr>
        <w:t xml:space="preserve"> A</w:t>
      </w:r>
      <w:r w:rsidR="00730B29" w:rsidRPr="0071556F">
        <w:rPr>
          <w:rFonts w:ascii="Times New Roman" w:hAnsi="Times New Roman"/>
          <w:sz w:val="20"/>
          <w:szCs w:val="20"/>
        </w:rPr>
        <w:t xml:space="preserve"> terceira, uma resenha crítica sobre os textos trabalhados em sala de aula</w:t>
      </w:r>
      <w:r w:rsidRPr="0071556F">
        <w:rPr>
          <w:rFonts w:ascii="Times New Roman" w:hAnsi="Times New Roman"/>
          <w:sz w:val="20"/>
          <w:szCs w:val="20"/>
        </w:rPr>
        <w:t>.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Será considerado APROVADO o aluno que: </w:t>
      </w:r>
    </w:p>
    <w:p w:rsidR="009D1892" w:rsidRPr="0071556F" w:rsidRDefault="000A1545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Obtiver média aritmética (MA) das avaliações igual ou superior a 7,0 (sete) - aprovado por média; </w:t>
      </w:r>
    </w:p>
    <w:p w:rsidR="009D1892" w:rsidRPr="0071556F" w:rsidRDefault="000A1545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Exame final: Média Final = (MA + </w:t>
      </w:r>
      <w:proofErr w:type="gramStart"/>
      <w:r w:rsidRPr="0071556F">
        <w:rPr>
          <w:rFonts w:ascii="Times New Roman" w:hAnsi="Times New Roman"/>
          <w:sz w:val="20"/>
          <w:szCs w:val="20"/>
        </w:rPr>
        <w:t>EF)/</w:t>
      </w:r>
      <w:proofErr w:type="gramEnd"/>
      <w:r w:rsidRPr="0071556F">
        <w:rPr>
          <w:rFonts w:ascii="Times New Roman" w:hAnsi="Times New Roman"/>
          <w:sz w:val="20"/>
          <w:szCs w:val="20"/>
        </w:rPr>
        <w:t xml:space="preserve">2 ≥6 - aprovado por exame final. </w:t>
      </w: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</w:t>
      </w: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Será considerado REPROVADO o aluno que: </w:t>
      </w:r>
    </w:p>
    <w:p w:rsidR="009D1892" w:rsidRPr="0071556F" w:rsidRDefault="000A15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Obtiver frequência inferior a 75% da carga horária; </w:t>
      </w:r>
    </w:p>
    <w:p w:rsidR="009D1892" w:rsidRPr="0071556F" w:rsidRDefault="000A15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Obtiver MA inferior a 4,0 (quatro); </w:t>
      </w:r>
    </w:p>
    <w:p w:rsidR="009D1892" w:rsidRPr="0071556F" w:rsidRDefault="000A15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Obtiver MA inferior a 6,0 (seis), resultante da Média Final após o exame final. </w:t>
      </w: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</w:t>
      </w:r>
    </w:p>
    <w:p w:rsidR="009D1892" w:rsidRPr="0071556F" w:rsidRDefault="000A154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O aluno poderá requerer exame de segunda chamada por si ou por procurador legalmente constituído. O requerimento dirigido ao professor responsável pela disciplina, devidamente justificado e comprovado, deve ser protocolado à chefia do Departamento/Curso a qual o componente curricular esteja </w:t>
      </w:r>
      <w:proofErr w:type="gramStart"/>
      <w:r w:rsidRPr="0071556F">
        <w:rPr>
          <w:rFonts w:ascii="Times New Roman" w:hAnsi="Times New Roman"/>
          <w:sz w:val="20"/>
          <w:szCs w:val="20"/>
        </w:rPr>
        <w:t>vinculada</w:t>
      </w:r>
      <w:proofErr w:type="gramEnd"/>
      <w:r w:rsidRPr="0071556F">
        <w:rPr>
          <w:rFonts w:ascii="Times New Roman" w:hAnsi="Times New Roman"/>
          <w:sz w:val="20"/>
          <w:szCs w:val="20"/>
        </w:rPr>
        <w:t xml:space="preserve"> no prazo de 03 (três) dias úteis, contado este prazo a partir da data da avaliação não realizada. </w:t>
      </w:r>
    </w:p>
    <w:p w:rsidR="009D1892" w:rsidRPr="0071556F" w:rsidRDefault="000A1545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</w:t>
      </w:r>
    </w:p>
    <w:p w:rsidR="009D1892" w:rsidRPr="0071556F" w:rsidRDefault="000A154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Consideram-se motivos que justificam a ausência do aluno às verificações parciais e/ou ao exame final: a) doença; b) doença ou óbito de familiares </w:t>
      </w:r>
      <w:proofErr w:type="gramStart"/>
      <w:r w:rsidRPr="0071556F">
        <w:rPr>
          <w:rFonts w:ascii="Times New Roman" w:hAnsi="Times New Roman"/>
          <w:sz w:val="20"/>
          <w:szCs w:val="20"/>
        </w:rPr>
        <w:t>diretos;  c</w:t>
      </w:r>
      <w:proofErr w:type="gramEnd"/>
      <w:r w:rsidRPr="0071556F">
        <w:rPr>
          <w:rFonts w:ascii="Times New Roman" w:hAnsi="Times New Roman"/>
          <w:sz w:val="20"/>
          <w:szCs w:val="20"/>
        </w:rPr>
        <w:t xml:space="preserve">) Audiência Judicial;  d) Militares, policiais e outros profissionais em missão oficial; e) Participação em congressos, reuniões oficiais ou eventos culturais representando a Universidade, o Município ou Estado; f) Outros motivos que, apresentados, possam ser julgados procedentes (Resolução 177/2012 - CEPEX). 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0A1545">
      <w:pPr>
        <w:jc w:val="both"/>
        <w:rPr>
          <w:rFonts w:ascii="Times New Roman" w:hAnsi="Times New Roman"/>
          <w:b/>
          <w:sz w:val="20"/>
          <w:szCs w:val="20"/>
        </w:rPr>
      </w:pPr>
      <w:r w:rsidRPr="0071556F">
        <w:rPr>
          <w:rFonts w:ascii="Times New Roman" w:hAnsi="Times New Roman"/>
          <w:b/>
          <w:sz w:val="20"/>
          <w:szCs w:val="20"/>
        </w:rPr>
        <w:t>6 REFERÊNCIAS:</w:t>
      </w:r>
    </w:p>
    <w:p w:rsidR="009D1892" w:rsidRPr="0071556F" w:rsidRDefault="009D1892">
      <w:pPr>
        <w:jc w:val="both"/>
        <w:rPr>
          <w:rFonts w:ascii="Times New Roman" w:hAnsi="Times New Roman"/>
          <w:b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ALBURQUERQUE, A. de. Spots políticos: americanização da propaganda política brasileira? Textos de Cultura e Comunicação, n. 39, p. 113- 129, 1998. ______ Política versus televisão: o horário gratuito na campanha presidencial de 1994. Comunicação &amp; Política, v. 1, n. 3, p. 49-54, 1995.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ALDÉ, A. A construção da política: democracia, cidadania e </w:t>
      </w:r>
      <w:proofErr w:type="gramStart"/>
      <w:r w:rsidRPr="0071556F">
        <w:rPr>
          <w:rFonts w:ascii="Times New Roman" w:hAnsi="Times New Roman"/>
          <w:sz w:val="20"/>
          <w:szCs w:val="20"/>
        </w:rPr>
        <w:t>meios comunicação</w:t>
      </w:r>
      <w:proofErr w:type="gramEnd"/>
      <w:r w:rsidRPr="0071556F">
        <w:rPr>
          <w:rFonts w:ascii="Times New Roman" w:hAnsi="Times New Roman"/>
          <w:sz w:val="20"/>
          <w:szCs w:val="20"/>
        </w:rPr>
        <w:t xml:space="preserve"> de massa. Rio de Janeiro: FGV, 2004.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ALDÉ, A; DIAS, H. Intervalo surpresa: spots eleitorais na campanha municipal de 1996. Comunicação &amp; Política, v. 5, n. 1 jan.-abr., 1998.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ALMEIDA, J. A conquista do lugar de fala e a fala fora do lugar nos discursos de FHC e Lula sobre o real. In: RUBIM, A; BENTZ, I; PINTO, M. (Org.). Práticas discursivas na cultura contemporânea. São Leopoldo: UNISINOS, 1999. P. 69-91.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ALMEIDA, J. Como vota o brasileiro. São Paulo: Casa Amarela, 1996. AZEVEDO, F. A.; RUBIM, </w:t>
      </w:r>
      <w:proofErr w:type="spellStart"/>
      <w:r w:rsidRPr="0071556F">
        <w:rPr>
          <w:rFonts w:ascii="Times New Roman" w:hAnsi="Times New Roman"/>
          <w:sz w:val="20"/>
          <w:szCs w:val="20"/>
        </w:rPr>
        <w:t>Antonio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 Albino Canelas. Mídia e política </w:t>
      </w:r>
      <w:proofErr w:type="spellStart"/>
      <w:r w:rsidRPr="0071556F">
        <w:rPr>
          <w:rFonts w:ascii="Times New Roman" w:hAnsi="Times New Roman"/>
          <w:sz w:val="20"/>
          <w:szCs w:val="20"/>
        </w:rPr>
        <w:t>na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 Brasil. Lua Nova, São Paulo, Centro de Estudo de Cultura Contemporânea, n. 43, p. 189-216, 1998.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lastRenderedPageBreak/>
        <w:t xml:space="preserve">BARREIRA, I.  Identificação versus competência: o debate televisão nas eleições de 1998. Comunicação &amp; Política. Rio de Janeiro, </w:t>
      </w:r>
      <w:proofErr w:type="spellStart"/>
      <w:r w:rsidRPr="0071556F">
        <w:rPr>
          <w:rFonts w:ascii="Times New Roman" w:hAnsi="Times New Roman"/>
          <w:sz w:val="20"/>
          <w:szCs w:val="20"/>
        </w:rPr>
        <w:t>Cebela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, v. 3, p. 57-72, set-dez, 1998. BARREIRA, I. Chuva de papéis: ritos e símbolos de campanhas eleitorais no Brasil. Rio de Janeiro: </w:t>
      </w:r>
      <w:proofErr w:type="spellStart"/>
      <w:r w:rsidRPr="0071556F">
        <w:rPr>
          <w:rFonts w:ascii="Times New Roman" w:hAnsi="Times New Roman"/>
          <w:sz w:val="20"/>
          <w:szCs w:val="20"/>
        </w:rPr>
        <w:t>Relume-Dumará</w:t>
      </w:r>
      <w:proofErr w:type="spellEnd"/>
      <w:r w:rsidRPr="0071556F">
        <w:rPr>
          <w:rFonts w:ascii="Times New Roman" w:hAnsi="Times New Roman"/>
          <w:sz w:val="20"/>
          <w:szCs w:val="20"/>
        </w:rPr>
        <w:t>, 1998.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CHAMPAGNE, P. Formar a opinião: o novo jogo político. Petrópolis-RJ: Vozes, 1998. COSTA LIMA, L. Teoria da cultura de massa. Rio de Janeiro: Paz e Terra, 1990.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59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DEBRAY, R. O Estudo sedutor: as revoluções </w:t>
      </w:r>
      <w:proofErr w:type="spellStart"/>
      <w:r w:rsidRPr="0071556F">
        <w:rPr>
          <w:rFonts w:ascii="Times New Roman" w:hAnsi="Times New Roman"/>
          <w:sz w:val="20"/>
          <w:szCs w:val="20"/>
        </w:rPr>
        <w:t>midiológicas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 do poder. Petrópolis: Vozes, 1994.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ESTEVES, J. P. A ética da comunicação e </w:t>
      </w:r>
      <w:proofErr w:type="gramStart"/>
      <w:r w:rsidRPr="0071556F">
        <w:rPr>
          <w:rFonts w:ascii="Times New Roman" w:hAnsi="Times New Roman"/>
          <w:sz w:val="20"/>
          <w:szCs w:val="20"/>
        </w:rPr>
        <w:t>os média</w:t>
      </w:r>
      <w:proofErr w:type="gramEnd"/>
      <w:r w:rsidRPr="0071556F">
        <w:rPr>
          <w:rFonts w:ascii="Times New Roman" w:hAnsi="Times New Roman"/>
          <w:sz w:val="20"/>
          <w:szCs w:val="20"/>
        </w:rPr>
        <w:t xml:space="preserve"> modernos. Lisboa: Fundação </w:t>
      </w:r>
      <w:proofErr w:type="spellStart"/>
      <w:r w:rsidRPr="0071556F">
        <w:rPr>
          <w:rFonts w:ascii="Times New Roman" w:hAnsi="Times New Roman"/>
          <w:sz w:val="20"/>
          <w:szCs w:val="20"/>
        </w:rPr>
        <w:t>Calouste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556F">
        <w:rPr>
          <w:rFonts w:ascii="Times New Roman" w:hAnsi="Times New Roman"/>
          <w:sz w:val="20"/>
          <w:szCs w:val="20"/>
        </w:rPr>
        <w:t>Gulbenkian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, 1998.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FAUSTO NETO, A. O impeachment da televisão: como se cassa um presidente. Rio de Janeiro: Diadorim, 1995.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FAUSTO NETO, A.  Quando a ética toma forma: as estratégias discursivas do jornalismo de combate. In: ÉTICA, cidadania e imprensa. Rio de Janeiro: </w:t>
      </w:r>
      <w:proofErr w:type="spellStart"/>
      <w:r w:rsidRPr="0071556F">
        <w:rPr>
          <w:rFonts w:ascii="Times New Roman" w:hAnsi="Times New Roman"/>
          <w:sz w:val="20"/>
          <w:szCs w:val="20"/>
        </w:rPr>
        <w:t>Maudad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, 2002.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FIGUEIREDO, M; ALDÉ, A.; DIAS, H; JORGE, V. L. Estratégias de persuasão em eleições majoritárias: uma proposta metodológica para o estudo da propaganda eleitoral. Rio de Janeiro: IUPERJ, 1998. (Série Estudos, 100).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FIGUEIREDO, N. de L. Estratégias de marketing político. São Paulo: Perspectiva, 1991. GOMES, N. D. Formas persuasivas de comunicação política: publicidade eleitoral e propaganda política. Porto Alegre: EDIPUCRS, 2000.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GOMES, W. A política de imagem. Fronteiras. Estudos Midiáticos, v. 1, n. 1, p. 145-175, dez. 1999. GOMES, W. Esfera pública política e media II. In: RUBIM, A. A. C.; BENTZ, </w:t>
      </w:r>
      <w:proofErr w:type="gramStart"/>
      <w:r w:rsidRPr="0071556F">
        <w:rPr>
          <w:rFonts w:ascii="Times New Roman" w:hAnsi="Times New Roman"/>
          <w:sz w:val="20"/>
          <w:szCs w:val="20"/>
        </w:rPr>
        <w:t>IMG.;</w:t>
      </w:r>
      <w:proofErr w:type="gramEnd"/>
      <w:r w:rsidRPr="0071556F">
        <w:rPr>
          <w:rFonts w:ascii="Times New Roman" w:hAnsi="Times New Roman"/>
          <w:sz w:val="20"/>
          <w:szCs w:val="20"/>
        </w:rPr>
        <w:t xml:space="preserve"> PINTO, M.J. (Ed.). Práticas discursivas na cultura contemporânea. São Leopoldo: UNISINOS, 1999.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 JACKS, N; RONSINI, V. M. Mediações na recepção: estudo comparativo entre receptor urbano e rural. In: BRAGA, J. L. (Org.). A encenação dos sentidos: mídia, cultura e política. Rio de Janeiro: Diadorim, 1995.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 xml:space="preserve">JARDIM, C. P. Com a palavra o senhor presidente ou para compreender os meandros do poder. São Paulo: </w:t>
      </w:r>
      <w:proofErr w:type="spellStart"/>
      <w:r w:rsidRPr="0071556F">
        <w:rPr>
          <w:rFonts w:ascii="Times New Roman" w:hAnsi="Times New Roman"/>
          <w:sz w:val="20"/>
          <w:szCs w:val="20"/>
        </w:rPr>
        <w:t>Hucitec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, 1989. LIMA, V. A. de. Mídia, teoria e política. São Paulo: Fundação Perseu </w:t>
      </w:r>
      <w:proofErr w:type="spellStart"/>
      <w:r w:rsidRPr="0071556F">
        <w:rPr>
          <w:rFonts w:ascii="Times New Roman" w:hAnsi="Times New Roman"/>
          <w:sz w:val="20"/>
          <w:szCs w:val="20"/>
        </w:rPr>
        <w:t>Abramo</w:t>
      </w:r>
      <w:proofErr w:type="spellEnd"/>
      <w:r w:rsidRPr="0071556F">
        <w:rPr>
          <w:rFonts w:ascii="Times New Roman" w:hAnsi="Times New Roman"/>
          <w:sz w:val="20"/>
          <w:szCs w:val="20"/>
        </w:rPr>
        <w:t xml:space="preserve">, 2001. _________. Televisão e política: hipótese sobre a eleição presidencial de 1989. Comunicação e política, São Paulo, v. 9, n. 11, p. 29-54, 1990. </w:t>
      </w:r>
    </w:p>
    <w:p w:rsidR="00C145F1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C145F1" w:rsidP="00C145F1">
      <w:pPr>
        <w:jc w:val="both"/>
        <w:rPr>
          <w:rFonts w:ascii="Times New Roman" w:hAnsi="Times New Roman"/>
          <w:sz w:val="20"/>
          <w:szCs w:val="20"/>
        </w:rPr>
      </w:pPr>
      <w:r w:rsidRPr="0071556F">
        <w:rPr>
          <w:rFonts w:ascii="Times New Roman" w:hAnsi="Times New Roman"/>
          <w:sz w:val="20"/>
          <w:szCs w:val="20"/>
        </w:rPr>
        <w:t>MANIN, B. As metamorfoses do governo representativo. Revista Brasileira de Ciências Sociais, n. 29, p. 5-34, out. 1995. MIGUEL, L. F. Mídia e discurso político nas eleições presidenciais de 1994. Comunicação &amp; Política, v. 4, n. 1, p. 80-97, 1997.</w:t>
      </w: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  <w:sz w:val="20"/>
          <w:szCs w:val="20"/>
        </w:rPr>
      </w:pPr>
    </w:p>
    <w:p w:rsidR="009D1892" w:rsidRPr="0071556F" w:rsidRDefault="009D1892">
      <w:pPr>
        <w:jc w:val="both"/>
        <w:rPr>
          <w:rFonts w:ascii="Times New Roman" w:hAnsi="Times New Roman"/>
        </w:rPr>
      </w:pPr>
    </w:p>
    <w:sectPr w:rsidR="009D1892" w:rsidRPr="0071556F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E9F"/>
    <w:multiLevelType w:val="hybridMultilevel"/>
    <w:tmpl w:val="34483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FB9"/>
    <w:multiLevelType w:val="multilevel"/>
    <w:tmpl w:val="CD9EC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55BC6"/>
    <w:multiLevelType w:val="hybridMultilevel"/>
    <w:tmpl w:val="1D36E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ACC"/>
    <w:multiLevelType w:val="multilevel"/>
    <w:tmpl w:val="AD6C85C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E426A8"/>
    <w:multiLevelType w:val="hybridMultilevel"/>
    <w:tmpl w:val="34227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69B0"/>
    <w:multiLevelType w:val="multilevel"/>
    <w:tmpl w:val="B31CD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5046"/>
    <w:multiLevelType w:val="multilevel"/>
    <w:tmpl w:val="CBF06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862D76"/>
    <w:multiLevelType w:val="multilevel"/>
    <w:tmpl w:val="9C2830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847C96"/>
    <w:multiLevelType w:val="multilevel"/>
    <w:tmpl w:val="D6D2F3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7182C"/>
    <w:multiLevelType w:val="multilevel"/>
    <w:tmpl w:val="2FA073B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23A3E"/>
    <w:multiLevelType w:val="multilevel"/>
    <w:tmpl w:val="54D4D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22593"/>
    <w:multiLevelType w:val="multilevel"/>
    <w:tmpl w:val="69F2F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2"/>
    <w:rsid w:val="000A1545"/>
    <w:rsid w:val="00446813"/>
    <w:rsid w:val="00465DB6"/>
    <w:rsid w:val="00536CEB"/>
    <w:rsid w:val="005A6A0C"/>
    <w:rsid w:val="0071556F"/>
    <w:rsid w:val="00730B29"/>
    <w:rsid w:val="007366B3"/>
    <w:rsid w:val="00836ADD"/>
    <w:rsid w:val="009D1892"/>
    <w:rsid w:val="00C145F1"/>
    <w:rsid w:val="00C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CFAE-93A9-4546-B473-60DC845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C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4C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4C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4C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4C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4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4C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4C8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4C8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4C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4C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E84C8C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E84C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84C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4C8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E84C8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E84C8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E84C8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E84C8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E84C8C"/>
    <w:rPr>
      <w:rFonts w:asciiTheme="majorHAnsi" w:eastAsiaTheme="majorEastAsia" w:hAnsiTheme="majorHAnsi"/>
    </w:rPr>
  </w:style>
  <w:style w:type="character" w:customStyle="1" w:styleId="TtuloChar">
    <w:name w:val="Título Char"/>
    <w:basedOn w:val="Fontepargpadro"/>
    <w:link w:val="Ttulo"/>
    <w:uiPriority w:val="10"/>
    <w:qFormat/>
    <w:rsid w:val="00E84C8C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E84C8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84C8C"/>
    <w:rPr>
      <w:b/>
      <w:bCs/>
    </w:rPr>
  </w:style>
  <w:style w:type="character" w:styleId="nfase">
    <w:name w:val="Emphasis"/>
    <w:basedOn w:val="Fontepargpadro"/>
    <w:uiPriority w:val="20"/>
    <w:qFormat/>
    <w:rsid w:val="00E84C8C"/>
    <w:rPr>
      <w:rFonts w:asciiTheme="minorHAnsi" w:hAnsiTheme="minorHAnsi"/>
      <w:b/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sid w:val="00E84C8C"/>
    <w:rPr>
      <w:i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E84C8C"/>
    <w:rPr>
      <w:b/>
      <w:i/>
      <w:sz w:val="24"/>
    </w:rPr>
  </w:style>
  <w:style w:type="character" w:styleId="nfaseSutil">
    <w:name w:val="Subtle Emphasis"/>
    <w:uiPriority w:val="19"/>
    <w:qFormat/>
    <w:rsid w:val="00E84C8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84C8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84C8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84C8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84C8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4C8C"/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next w:val="Normal"/>
    <w:uiPriority w:val="10"/>
    <w:qFormat/>
    <w:rsid w:val="00E84C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4C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SemEspaamento">
    <w:name w:val="No Spacing"/>
    <w:basedOn w:val="Normal"/>
    <w:uiPriority w:val="1"/>
    <w:qFormat/>
    <w:rsid w:val="00E84C8C"/>
    <w:rPr>
      <w:szCs w:val="32"/>
    </w:rPr>
  </w:style>
  <w:style w:type="paragraph" w:styleId="PargrafodaLista">
    <w:name w:val="List Paragraph"/>
    <w:basedOn w:val="Normal"/>
    <w:uiPriority w:val="34"/>
    <w:qFormat/>
    <w:rsid w:val="00E84C8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84C8C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4C8C"/>
    <w:pPr>
      <w:ind w:left="720" w:right="720"/>
    </w:pPr>
    <w:rPr>
      <w:b/>
      <w:i/>
      <w:szCs w:val="22"/>
    </w:r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E84C8C"/>
  </w:style>
  <w:style w:type="paragraph" w:styleId="Corpodetexto">
    <w:name w:val="Body Text"/>
    <w:basedOn w:val="Normal"/>
    <w:link w:val="CorpodetextoChar"/>
    <w:semiHidden/>
    <w:unhideWhenUsed/>
    <w:rsid w:val="005A6A0C"/>
    <w:pPr>
      <w:suppressAutoHyphens w:val="0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A6A0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53FC-6471-4F80-819F-A47A0AAB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7</cp:revision>
  <dcterms:created xsi:type="dcterms:W3CDTF">2018-08-01T13:30:00Z</dcterms:created>
  <dcterms:modified xsi:type="dcterms:W3CDTF">2019-02-11T19:17:00Z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