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APÊNDICE I</w:t>
      </w:r>
    </w:p>
    <w:p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 DE COMPROMISSO DO ORIENTADOR PARA O PLANEJAMENTO E A EXECUÇÃO DO TRABALHO DE CONCLUSÃO DE CURSO DO CURSO DE LICENCIATURA EM MATEMÁTICA – UF</w:t>
      </w:r>
      <w:r>
        <w:rPr>
          <w:rFonts w:hint="default" w:ascii="Arial" w:hAnsi="Arial" w:cs="Arial"/>
          <w:b/>
          <w:lang w:val="pt-BR"/>
        </w:rPr>
        <w:t>DPar</w:t>
      </w:r>
      <w:bookmarkStart w:id="2" w:name="_GoBack"/>
      <w:bookmarkEnd w:id="2"/>
      <w:r>
        <w:rPr>
          <w:rFonts w:ascii="Arial" w:hAnsi="Arial" w:cs="Arial"/>
          <w:b/>
        </w:rPr>
        <w:t>/CMRV</w:t>
      </w:r>
    </w:p>
    <w:p>
      <w:pPr>
        <w:spacing w:line="360" w:lineRule="auto"/>
        <w:rPr>
          <w:rFonts w:ascii="Arial" w:hAnsi="Arial" w:cs="Arial"/>
          <w:b/>
          <w:sz w:val="21"/>
          <w:szCs w:val="20"/>
        </w:rPr>
      </w:pP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Eu________________________________________________________, Siape ________________, lotado(a) no curso de ____________________________, comprometo-me a orientar o(s) discente(s) _______________________________________________________________, _______________________________________________________________, _______________________________________________________________no Trabalho de Conclusão de Curso, sobre o tema ______________________________________________________________________________________________________________________________.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>
      <w:pPr>
        <w:spacing w:line="360" w:lineRule="auto"/>
        <w:jc w:val="center"/>
        <w:rPr>
          <w:rFonts w:ascii="Arial" w:hAnsi="Arial" w:cs="Arial"/>
        </w:rPr>
      </w:pPr>
    </w:p>
    <w:p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</w:t>
      </w:r>
    </w:p>
    <w:p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Orientador(a)</w:t>
      </w:r>
    </w:p>
    <w:p>
      <w:pPr>
        <w:spacing w:line="360" w:lineRule="auto"/>
        <w:jc w:val="center"/>
        <w:rPr>
          <w:rFonts w:ascii="Arial" w:hAnsi="Arial" w:cs="Arial"/>
        </w:rPr>
      </w:pPr>
    </w:p>
    <w:p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Parnaíba, PI, ____ de ________________ de _______</w:t>
      </w:r>
    </w:p>
    <w:p>
      <w:pPr>
        <w:spacing w:line="360" w:lineRule="auto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Caso seja necessária a colaboração de um coorientador para a execução do projeto, utilize o campo abaixo para justificar a colaboração indicando a atuação do mesmo no desenvolvimento do projeto.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Coorientador(a): __________________________________________</w:t>
      </w: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Instituição: ______________________________________________________</w:t>
      </w: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Justificativa:</w:t>
      </w: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072" w:type="dxa"/>
      <w:jc w:val="center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22"/>
      <w:gridCol w:w="10355"/>
      <w:gridCol w:w="222"/>
    </w:tblGrid>
    <w:tr>
      <w:trPr>
        <w:trHeight w:val="1985" w:hRule="atLeast"/>
        <w:jc w:val="center"/>
      </w:trPr>
      <w:tc>
        <w:tcPr>
          <w:tcW w:w="1596" w:type="dxa"/>
          <w:vAlign w:val="center"/>
        </w:tcPr>
        <w:p>
          <w:pPr>
            <w:pStyle w:val="6"/>
            <w:jc w:val="left"/>
            <w:rPr>
              <w:szCs w:val="22"/>
            </w:rPr>
          </w:pPr>
        </w:p>
      </w:tc>
      <w:tc>
        <w:tcPr>
          <w:tcW w:w="5910" w:type="dxa"/>
          <w:vAlign w:val="center"/>
        </w:tcPr>
        <w:tbl>
          <w:tblPr>
            <w:tblStyle w:val="16"/>
            <w:tblW w:w="10139" w:type="dxa"/>
            <w:jc w:val="center"/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2205"/>
            <w:gridCol w:w="5669"/>
            <w:gridCol w:w="2265"/>
          </w:tblGrid>
          <w:tr>
            <w:trPr>
              <w:trHeight w:val="1764" w:hRule="atLeast"/>
              <w:jc w:val="center"/>
            </w:trPr>
            <w:tc>
              <w:tcPr>
                <w:tcW w:w="220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>
                <w:pPr>
                  <w:pStyle w:val="6"/>
                </w:pPr>
              </w:p>
            </w:tc>
            <w:tc>
              <w:tcPr>
                <w:tcW w:w="5669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>
                <w:pPr>
                  <w:pStyle w:val="6"/>
                  <w:ind w:right="-105" w:hanging="60"/>
                  <w:rPr>
                    <w:sz w:val="20"/>
                    <w:szCs w:val="20"/>
                  </w:rPr>
                </w:pPr>
                <w:bookmarkStart w:id="0" w:name="_heading=h.am8cug12ynsp" w:colFirst="0" w:colLast="0"/>
                <w:bookmarkEnd w:id="0"/>
                <w:r>
                  <w:rPr>
                    <w:sz w:val="20"/>
                    <w:szCs w:val="20"/>
                  </w:rPr>
                  <w:drawing>
                    <wp:inline distT="0" distB="0" distL="0" distR="0">
                      <wp:extent cx="643890" cy="698500"/>
                      <wp:effectExtent l="0" t="0" r="3810" b="6350"/>
                      <wp:docPr id="11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image1.png"/>
                              <pic:cNvPicPr preferRelativeResize="0"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3890" cy="6988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>
                <w:pPr>
                  <w:pStyle w:val="6"/>
                  <w:ind w:right="-105" w:hanging="60"/>
                </w:pPr>
                <w:r>
                  <w:rPr>
                    <w:sz w:val="20"/>
                    <w:szCs w:val="20"/>
                  </w:rPr>
                  <w:t>MINISTÉRIO DA EDUCAÇÃO</w:t>
                </w:r>
              </w:p>
              <w:p>
                <w:pPr>
                  <w:pStyle w:val="9"/>
                  <w:keepNext/>
                  <w:ind w:right="-105" w:hanging="60"/>
                  <w:rPr>
                    <w:color w:val="00000A"/>
                    <w:sz w:val="20"/>
                    <w:szCs w:val="20"/>
                  </w:rPr>
                </w:pPr>
                <w:r>
                  <w:rPr>
                    <w:color w:val="00000A"/>
                    <w:sz w:val="20"/>
                    <w:szCs w:val="20"/>
                  </w:rPr>
                  <w:t>UNIVERSIDADE FEDERAL DO DELTA DO PARNAÍBA</w:t>
                </w:r>
              </w:p>
              <w:p>
                <w:pPr>
                  <w:pStyle w:val="2"/>
                  <w:numPr>
                    <w:ilvl w:val="1"/>
                    <w:numId w:val="2"/>
                  </w:numPr>
                  <w:ind w:left="-75" w:right="-135" w:hanging="15"/>
                  <w:jc w:val="center"/>
                  <w:rPr>
                    <w:rFonts w:ascii="Arial" w:hAnsi="Arial" w:eastAsia="Arial" w:cs="Arial"/>
                    <w:i/>
                    <w:color w:val="00000A"/>
                  </w:rPr>
                </w:pPr>
                <w:r>
                  <w:rPr>
                    <w:rFonts w:ascii="Arial" w:hAnsi="Arial" w:eastAsia="Arial" w:cs="Arial"/>
                    <w:b w:val="0"/>
                    <w:i/>
                    <w:color w:val="00000A"/>
                    <w:sz w:val="20"/>
                    <w:szCs w:val="20"/>
                  </w:rPr>
                  <w:t>Av. São Sebastião, nº. 2819 - Bairro Reis Velloso,</w:t>
                </w:r>
              </w:p>
              <w:p>
                <w:pPr>
                  <w:pStyle w:val="2"/>
                  <w:numPr>
                    <w:ilvl w:val="1"/>
                    <w:numId w:val="2"/>
                  </w:numPr>
                  <w:ind w:left="-75" w:right="-135" w:hanging="15"/>
                  <w:jc w:val="center"/>
                  <w:rPr>
                    <w:rFonts w:ascii="Arial" w:hAnsi="Arial" w:eastAsia="Arial" w:cs="Arial"/>
                    <w:color w:val="00000A"/>
                  </w:rPr>
                </w:pPr>
                <w:bookmarkStart w:id="1" w:name="_heading=h.w1pn4y4cn2p2" w:colFirst="0" w:colLast="0"/>
                <w:bookmarkEnd w:id="1"/>
                <w:r>
                  <w:rPr>
                    <w:rFonts w:ascii="Arial" w:hAnsi="Arial" w:eastAsia="Arial" w:cs="Arial"/>
                    <w:b w:val="0"/>
                    <w:color w:val="00000A"/>
                    <w:sz w:val="20"/>
                    <w:szCs w:val="20"/>
                  </w:rPr>
                  <w:t xml:space="preserve"> Comissão de TCC do Curso de Matemática</w:t>
                </w:r>
              </w:p>
              <w:p>
                <w:pPr>
                  <w:keepNext/>
                  <w:p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between w:val="none" w:color="auto" w:sz="0" w:space="0"/>
                  </w:pBdr>
                  <w:ind w:left="-75" w:right="-135" w:hanging="15"/>
                  <w:jc w:val="center"/>
                  <w:rPr>
                    <w:rFonts w:ascii="Arial" w:hAnsi="Arial" w:eastAsia="Arial" w:cs="Arial"/>
                    <w:i/>
                    <w:color w:val="000000"/>
                  </w:rPr>
                </w:pPr>
                <w:r>
                  <w:rPr>
                    <w:rFonts w:ascii="Arial" w:hAnsi="Arial" w:eastAsia="Arial" w:cs="Arial"/>
                    <w:i/>
                    <w:color w:val="00000A"/>
                    <w:sz w:val="20"/>
                    <w:szCs w:val="20"/>
                  </w:rPr>
                  <w:t xml:space="preserve">(86)3323-5408 - E-mail: </w:t>
                </w:r>
                <w:r>
                  <w:fldChar w:fldCharType="begin"/>
                </w:r>
                <w:r>
                  <w:instrText xml:space="preserve"> HYPERLINK "mailto:cleytonnlcc.mat@ufpi.edu.br" \h </w:instrText>
                </w:r>
                <w:r>
                  <w:fldChar w:fldCharType="separate"/>
                </w:r>
                <w:r>
                  <w:rPr>
                    <w:rFonts w:ascii="Calibri" w:hAnsi="Calibri" w:eastAsia="Calibri" w:cs="Calibri"/>
                    <w:color w:val="0563C1"/>
                    <w:sz w:val="20"/>
                    <w:szCs w:val="20"/>
                    <w:u w:val="single"/>
                  </w:rPr>
                  <w:t>comissaodetccmath@ufpi.edu.br</w:t>
                </w:r>
                <w:r>
                  <w:rPr>
                    <w:rFonts w:ascii="Calibri" w:hAnsi="Calibri" w:eastAsia="Calibri" w:cs="Calibri"/>
                    <w:color w:val="0563C1"/>
                    <w:sz w:val="20"/>
                    <w:szCs w:val="20"/>
                    <w:u w:val="single"/>
                  </w:rPr>
                  <w:fldChar w:fldCharType="end"/>
                </w:r>
              </w:p>
            </w:tc>
            <w:tc>
              <w:tcPr>
                <w:tcW w:w="226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>
                <w:pPr>
                  <w:keepNext/>
                  <w:p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between w:val="none" w:color="auto" w:sz="0" w:space="0"/>
                  </w:pBdr>
                  <w:spacing w:before="240" w:after="120" w:line="259" w:lineRule="auto"/>
                  <w:ind w:right="-120" w:hanging="105"/>
                  <w:jc w:val="center"/>
                  <w:rPr>
                    <w:color w:val="000000"/>
                  </w:rPr>
                </w:pPr>
              </w:p>
            </w:tc>
          </w:tr>
        </w:tbl>
        <w:p>
          <w:pPr>
            <w:pStyle w:val="2"/>
            <w:numPr>
              <w:ilvl w:val="0"/>
              <w:numId w:val="0"/>
            </w:numPr>
            <w:rPr>
              <w:rFonts w:ascii="Arial" w:hAnsi="Arial" w:cs="Arial"/>
              <w:b w:val="0"/>
              <w:i/>
              <w:szCs w:val="22"/>
            </w:rPr>
          </w:pPr>
        </w:p>
      </w:tc>
      <w:tc>
        <w:tcPr>
          <w:tcW w:w="1566" w:type="dxa"/>
          <w:vAlign w:val="center"/>
        </w:tcPr>
        <w:p>
          <w:pPr>
            <w:pStyle w:val="6"/>
            <w:rPr>
              <w:szCs w:val="22"/>
            </w:rPr>
          </w:pPr>
        </w:p>
      </w:tc>
    </w:tr>
  </w:tbl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AA1015B"/>
    <w:multiLevelType w:val="multilevel"/>
    <w:tmpl w:val="0AA1015B"/>
    <w:lvl w:ilvl="0" w:tentative="0">
      <w:start w:val="1"/>
      <w:numFmt w:val="decimal"/>
      <w:lvlText w:val=""/>
      <w:lvlJc w:val="left"/>
      <w:pPr>
        <w:ind w:left="432" w:hanging="432"/>
      </w:pPr>
    </w:lvl>
    <w:lvl w:ilvl="1" w:tentative="0">
      <w:start w:val="1"/>
      <w:numFmt w:val="decimal"/>
      <w:lvlText w:val=""/>
      <w:lvlJc w:val="left"/>
      <w:pPr>
        <w:ind w:left="576" w:hanging="576"/>
      </w:pPr>
    </w:lvl>
    <w:lvl w:ilvl="2" w:tentative="0">
      <w:start w:val="1"/>
      <w:numFmt w:val="decimal"/>
      <w:lvlText w:val=""/>
      <w:lvlJc w:val="left"/>
      <w:pPr>
        <w:ind w:left="720" w:hanging="720"/>
      </w:pPr>
    </w:lvl>
    <w:lvl w:ilvl="3" w:tentative="0">
      <w:start w:val="1"/>
      <w:numFmt w:val="decimal"/>
      <w:lvlText w:val=""/>
      <w:lvlJc w:val="left"/>
      <w:pPr>
        <w:ind w:left="864" w:hanging="864"/>
      </w:pPr>
    </w:lvl>
    <w:lvl w:ilvl="4" w:tentative="0">
      <w:start w:val="1"/>
      <w:numFmt w:val="decimal"/>
      <w:lvlText w:val=""/>
      <w:lvlJc w:val="left"/>
      <w:pPr>
        <w:ind w:left="1008" w:hanging="1008"/>
      </w:pPr>
    </w:lvl>
    <w:lvl w:ilvl="5" w:tentative="0">
      <w:start w:val="1"/>
      <w:numFmt w:val="decimal"/>
      <w:lvlText w:val=""/>
      <w:lvlJc w:val="left"/>
      <w:pPr>
        <w:ind w:left="1152" w:hanging="1152"/>
      </w:pPr>
    </w:lvl>
    <w:lvl w:ilvl="6" w:tentative="0">
      <w:start w:val="1"/>
      <w:numFmt w:val="decimal"/>
      <w:lvlText w:val=""/>
      <w:lvlJc w:val="left"/>
      <w:pPr>
        <w:ind w:left="1296" w:hanging="1296"/>
      </w:pPr>
    </w:lvl>
    <w:lvl w:ilvl="7" w:tentative="0">
      <w:start w:val="1"/>
      <w:numFmt w:val="decimal"/>
      <w:lvlText w:val=""/>
      <w:lvlJc w:val="left"/>
      <w:pPr>
        <w:ind w:left="1440" w:hanging="1440"/>
      </w:pPr>
    </w:lvl>
    <w:lvl w:ilvl="8" w:tentative="0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0D"/>
    <w:rsid w:val="003028FB"/>
    <w:rsid w:val="006723F4"/>
    <w:rsid w:val="00FF740D"/>
    <w:rsid w:val="21440777"/>
    <w:rsid w:val="7BB3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ar-SA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3">
    <w:name w:val="heading 4"/>
    <w:basedOn w:val="1"/>
    <w:next w:val="1"/>
    <w:link w:val="13"/>
    <w:qFormat/>
    <w:uiPriority w:val="0"/>
    <w:pPr>
      <w:keepNext/>
      <w:numPr>
        <w:ilvl w:val="3"/>
        <w:numId w:val="1"/>
      </w:numPr>
      <w:spacing w:line="360" w:lineRule="auto"/>
      <w:jc w:val="both"/>
      <w:outlineLvl w:val="3"/>
    </w:pPr>
    <w:rPr>
      <w:b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next w:val="1"/>
    <w:link w:val="14"/>
    <w:qFormat/>
    <w:uiPriority w:val="0"/>
    <w:pPr>
      <w:suppressAutoHyphens w:val="0"/>
      <w:jc w:val="center"/>
    </w:pPr>
    <w:rPr>
      <w:rFonts w:ascii="Arial" w:hAnsi="Arial"/>
      <w:b/>
      <w:szCs w:val="20"/>
      <w:lang w:eastAsia="pt-BR"/>
    </w:rPr>
  </w:style>
  <w:style w:type="paragraph" w:styleId="7">
    <w:name w:val="header"/>
    <w:basedOn w:val="1"/>
    <w:link w:val="10"/>
    <w:unhideWhenUsed/>
    <w:uiPriority w:val="99"/>
    <w:pPr>
      <w:tabs>
        <w:tab w:val="center" w:pos="4252"/>
        <w:tab w:val="right" w:pos="8504"/>
      </w:tabs>
      <w:suppressAutoHyphens w:val="0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uppressAutoHyphens w:val="0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">
    <w:name w:val="Subtitle"/>
    <w:basedOn w:val="1"/>
    <w:next w:val="1"/>
    <w:link w:val="15"/>
    <w:qFormat/>
    <w:uiPriority w:val="0"/>
    <w:pPr>
      <w:suppressAutoHyphens w:val="0"/>
      <w:jc w:val="center"/>
    </w:pPr>
    <w:rPr>
      <w:rFonts w:ascii="Arial" w:hAnsi="Arial"/>
      <w:b/>
      <w:szCs w:val="20"/>
      <w:lang w:eastAsia="pt-BR"/>
    </w:rPr>
  </w:style>
  <w:style w:type="character" w:customStyle="1" w:styleId="10">
    <w:name w:val="Cabeçalho Char"/>
    <w:basedOn w:val="4"/>
    <w:link w:val="7"/>
    <w:qFormat/>
    <w:uiPriority w:val="99"/>
  </w:style>
  <w:style w:type="character" w:customStyle="1" w:styleId="11">
    <w:name w:val="Rodapé Char"/>
    <w:basedOn w:val="4"/>
    <w:link w:val="8"/>
    <w:uiPriority w:val="99"/>
  </w:style>
  <w:style w:type="character" w:customStyle="1" w:styleId="12">
    <w:name w:val="Título 2 Char"/>
    <w:basedOn w:val="4"/>
    <w:link w:val="2"/>
    <w:qFormat/>
    <w:uiPriority w:val="0"/>
    <w:rPr>
      <w:rFonts w:ascii="Times New Roman" w:hAnsi="Times New Roman" w:eastAsia="Times New Roman" w:cs="Times New Roman"/>
      <w:b/>
      <w:sz w:val="24"/>
      <w:szCs w:val="20"/>
      <w:lang w:eastAsia="ar-SA"/>
    </w:rPr>
  </w:style>
  <w:style w:type="character" w:customStyle="1" w:styleId="13">
    <w:name w:val="Título 4 Char"/>
    <w:basedOn w:val="4"/>
    <w:link w:val="3"/>
    <w:qFormat/>
    <w:uiPriority w:val="0"/>
    <w:rPr>
      <w:rFonts w:ascii="Times New Roman" w:hAnsi="Times New Roman" w:eastAsia="Times New Roman" w:cs="Times New Roman"/>
      <w:b/>
      <w:sz w:val="24"/>
      <w:szCs w:val="24"/>
      <w:lang w:eastAsia="ar-SA"/>
    </w:rPr>
  </w:style>
  <w:style w:type="character" w:customStyle="1" w:styleId="14">
    <w:name w:val="Título Char"/>
    <w:basedOn w:val="4"/>
    <w:link w:val="6"/>
    <w:qFormat/>
    <w:uiPriority w:val="0"/>
    <w:rPr>
      <w:rFonts w:ascii="Arial" w:hAnsi="Arial" w:eastAsia="Times New Roman" w:cs="Times New Roman"/>
      <w:b/>
      <w:sz w:val="24"/>
      <w:szCs w:val="20"/>
      <w:lang w:eastAsia="pt-BR"/>
    </w:rPr>
  </w:style>
  <w:style w:type="character" w:customStyle="1" w:styleId="15">
    <w:name w:val="Subtítulo Char"/>
    <w:basedOn w:val="4"/>
    <w:link w:val="9"/>
    <w:qFormat/>
    <w:uiPriority w:val="0"/>
    <w:rPr>
      <w:rFonts w:ascii="Arial" w:hAnsi="Arial" w:eastAsia="Times New Roman" w:cs="Times New Roman"/>
      <w:b/>
      <w:sz w:val="24"/>
      <w:szCs w:val="20"/>
      <w:lang w:eastAsia="pt-BR"/>
    </w:rPr>
  </w:style>
  <w:style w:type="table" w:customStyle="1" w:styleId="16">
    <w:name w:val="_Style 34"/>
    <w:basedOn w:val="17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Normal Table0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188</Words>
  <Characters>1020</Characters>
  <Lines>8</Lines>
  <Paragraphs>2</Paragraphs>
  <TotalTime>0</TotalTime>
  <ScaleCrop>false</ScaleCrop>
  <LinksUpToDate>false</LinksUpToDate>
  <CharactersWithSpaces>1206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2014-10-16T20:37:00Z</dcterms:created>
  <dc:creator>Cleyton e Carla</dc:creator>
  <cp:lastModifiedBy>Matemática</cp:lastModifiedBy>
  <dcterms:modified xsi:type="dcterms:W3CDTF">2021-09-02T12:57:33Z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1046-11.2.0.10265</vt:lpwstr>
  </property>
  <property fmtid="{D5CDD505-2E9C-101B-9397-08002B2CF9AE}" pid="3" name="ICV">
    <vt:lpwstr>D48868EB5B064D079C2803F17C236904</vt:lpwstr>
  </property>
</Properties>
</file>